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319"/>
      </w:tblGrid>
      <w:tr w:rsidR="007870C4" w:rsidRPr="00C4685B" w14:paraId="4620F248" w14:textId="77777777" w:rsidTr="00164EA9">
        <w:tc>
          <w:tcPr>
            <w:tcW w:w="5103" w:type="dxa"/>
          </w:tcPr>
          <w:p w14:paraId="67C5EB11" w14:textId="77777777" w:rsidR="007870C4" w:rsidRDefault="007870C4" w:rsidP="00164EA9">
            <w:pPr>
              <w:rPr>
                <w:b/>
                <w:bCs/>
                <w:sz w:val="32"/>
                <w:szCs w:val="32"/>
              </w:rPr>
            </w:pPr>
            <w:r>
              <w:rPr>
                <w:b/>
                <w:bCs/>
                <w:noProof/>
                <w:sz w:val="32"/>
                <w:szCs w:val="32"/>
              </w:rPr>
              <w:drawing>
                <wp:inline distT="0" distB="0" distL="0" distR="0" wp14:anchorId="4BE21C30" wp14:editId="3C603182">
                  <wp:extent cx="1943897" cy="927100"/>
                  <wp:effectExtent l="0" t="0" r="0" b="6350"/>
                  <wp:docPr id="34849771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97711" name="Picture 1" descr="A close-up of a logo&#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3028" cy="931455"/>
                          </a:xfrm>
                          <a:prstGeom prst="rect">
                            <a:avLst/>
                          </a:prstGeom>
                          <a:noFill/>
                        </pic:spPr>
                      </pic:pic>
                    </a:graphicData>
                  </a:graphic>
                </wp:inline>
              </w:drawing>
            </w:r>
            <w:r>
              <w:rPr>
                <w:noProof/>
              </w:rPr>
              <w:t xml:space="preserve">    </w:t>
            </w:r>
            <w:r>
              <w:rPr>
                <w:noProof/>
              </w:rPr>
              <w:drawing>
                <wp:inline distT="0" distB="0" distL="0" distR="0" wp14:anchorId="51581A6C" wp14:editId="3BFA850A">
                  <wp:extent cx="1022350" cy="966209"/>
                  <wp:effectExtent l="0" t="0" r="6350" b="5715"/>
                  <wp:docPr id="271304992" name="Picture 1" descr="Linton Mead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Linton Mead Primary Schoo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1107" cy="974485"/>
                          </a:xfrm>
                          <a:prstGeom prst="rect">
                            <a:avLst/>
                          </a:prstGeom>
                          <a:noFill/>
                          <a:ln>
                            <a:noFill/>
                          </a:ln>
                        </pic:spPr>
                      </pic:pic>
                    </a:graphicData>
                  </a:graphic>
                </wp:inline>
              </w:drawing>
            </w:r>
          </w:p>
        </w:tc>
        <w:tc>
          <w:tcPr>
            <w:tcW w:w="5319" w:type="dxa"/>
          </w:tcPr>
          <w:p w14:paraId="2ED7CFF5" w14:textId="77777777" w:rsidR="007870C4" w:rsidRDefault="007870C4" w:rsidP="00164EA9">
            <w:pPr>
              <w:jc w:val="right"/>
              <w:rPr>
                <w:b/>
                <w:bCs/>
                <w:sz w:val="40"/>
                <w:szCs w:val="40"/>
              </w:rPr>
            </w:pPr>
            <w:r w:rsidRPr="00C4685B">
              <w:rPr>
                <w:b/>
                <w:bCs/>
                <w:sz w:val="40"/>
                <w:szCs w:val="40"/>
              </w:rPr>
              <w:t xml:space="preserve">Linton Mead </w:t>
            </w:r>
            <w:proofErr w:type="spellStart"/>
            <w:r w:rsidRPr="00C4685B">
              <w:rPr>
                <w:b/>
                <w:bCs/>
                <w:sz w:val="40"/>
                <w:szCs w:val="40"/>
              </w:rPr>
              <w:t>Academisation</w:t>
            </w:r>
            <w:proofErr w:type="spellEnd"/>
          </w:p>
          <w:p w14:paraId="2851A93F" w14:textId="77777777" w:rsidR="007870C4" w:rsidRPr="00C4685B" w:rsidRDefault="007870C4" w:rsidP="00164EA9">
            <w:pPr>
              <w:jc w:val="right"/>
              <w:rPr>
                <w:b/>
                <w:bCs/>
                <w:sz w:val="40"/>
                <w:szCs w:val="40"/>
              </w:rPr>
            </w:pPr>
            <w:r>
              <w:rPr>
                <w:b/>
                <w:bCs/>
                <w:sz w:val="40"/>
                <w:szCs w:val="40"/>
              </w:rPr>
              <w:t>Consultation</w:t>
            </w:r>
          </w:p>
          <w:p w14:paraId="5FD6950D" w14:textId="77777777" w:rsidR="007870C4" w:rsidRPr="00C4685B" w:rsidRDefault="007870C4" w:rsidP="00164EA9">
            <w:pPr>
              <w:rPr>
                <w:b/>
                <w:bCs/>
                <w:sz w:val="40"/>
                <w:szCs w:val="40"/>
              </w:rPr>
            </w:pPr>
          </w:p>
        </w:tc>
      </w:tr>
    </w:tbl>
    <w:p w14:paraId="78FB96D5" w14:textId="77777777" w:rsidR="007870C4" w:rsidRDefault="007870C4" w:rsidP="007870C4">
      <w:pPr>
        <w:rPr>
          <w:b/>
          <w:bCs/>
        </w:rPr>
      </w:pPr>
    </w:p>
    <w:p w14:paraId="66D6720C" w14:textId="1ED841FD" w:rsidR="007870C4" w:rsidRPr="00DB258F" w:rsidRDefault="007870C4" w:rsidP="007870C4">
      <w:pPr>
        <w:rPr>
          <w:b/>
          <w:bCs/>
          <w:sz w:val="40"/>
          <w:szCs w:val="40"/>
        </w:rPr>
      </w:pPr>
      <w:r>
        <w:rPr>
          <w:b/>
          <w:bCs/>
          <w:sz w:val="40"/>
          <w:szCs w:val="40"/>
        </w:rPr>
        <w:t>Governor</w:t>
      </w:r>
      <w:r w:rsidRPr="00DB258F">
        <w:rPr>
          <w:b/>
          <w:bCs/>
          <w:sz w:val="40"/>
          <w:szCs w:val="40"/>
        </w:rPr>
        <w:t xml:space="preserve"> Frequently Asked Questions (FAQs)</w:t>
      </w:r>
    </w:p>
    <w:p w14:paraId="1B0836A1" w14:textId="03BEEE14"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t xml:space="preserve">What happens to the current Governing Body </w:t>
      </w:r>
      <w:r w:rsidR="007870C4" w:rsidRPr="007870C4">
        <w:rPr>
          <w:rFonts w:cstheme="majorHAnsi"/>
          <w:color w:val="auto"/>
          <w:sz w:val="22"/>
          <w:szCs w:val="22"/>
        </w:rPr>
        <w:t>should the school</w:t>
      </w:r>
      <w:r w:rsidRPr="007870C4">
        <w:rPr>
          <w:rFonts w:cstheme="majorHAnsi"/>
          <w:color w:val="auto"/>
          <w:sz w:val="22"/>
          <w:szCs w:val="22"/>
        </w:rPr>
        <w:t xml:space="preserve"> join the Trust?</w:t>
      </w:r>
    </w:p>
    <w:p w14:paraId="5FD6AB27" w14:textId="23DCD39D" w:rsidR="007870C4" w:rsidRDefault="00052FF8" w:rsidP="007870C4">
      <w:pPr>
        <w:keepLines/>
        <w:spacing w:after="0" w:line="240" w:lineRule="auto"/>
        <w:rPr>
          <w:rFonts w:asciiTheme="majorHAnsi" w:eastAsiaTheme="majorEastAsia" w:hAnsiTheme="majorHAnsi" w:cstheme="majorHAnsi"/>
          <w:sz w:val="22"/>
        </w:rPr>
      </w:pPr>
      <w:r w:rsidRPr="00052FF8">
        <w:rPr>
          <w:rFonts w:asciiTheme="majorHAnsi" w:eastAsiaTheme="majorEastAsia" w:hAnsiTheme="majorHAnsi" w:cstheme="majorHAnsi"/>
          <w:sz w:val="22"/>
        </w:rPr>
        <w:t>Should the proposal proceed and Linton Mead convert to academy status on 1 March 2027, no immediate change is proposed to the school’s local governance structure.</w:t>
      </w:r>
      <w:r>
        <w:rPr>
          <w:rFonts w:asciiTheme="majorHAnsi" w:eastAsiaTheme="majorEastAsia" w:hAnsiTheme="majorHAnsi" w:cstheme="majorHAnsi"/>
          <w:sz w:val="22"/>
        </w:rPr>
        <w:t xml:space="preserve"> This is to support a smooth transition.</w:t>
      </w:r>
      <w:r w:rsidRPr="00052FF8">
        <w:rPr>
          <w:rFonts w:asciiTheme="majorHAnsi" w:eastAsiaTheme="majorEastAsia" w:hAnsiTheme="majorHAnsi" w:cstheme="majorHAnsi"/>
          <w:sz w:val="22"/>
        </w:rPr>
        <w:t xml:space="preserve"> The governing body would, however, operate within the Terms of Reference and Scheme of Delegation determined by the </w:t>
      </w:r>
      <w:r>
        <w:rPr>
          <w:rFonts w:asciiTheme="majorHAnsi" w:eastAsiaTheme="majorEastAsia" w:hAnsiTheme="majorHAnsi" w:cstheme="majorHAnsi"/>
          <w:sz w:val="22"/>
        </w:rPr>
        <w:t>Endeavour Partnership Trust (</w:t>
      </w:r>
      <w:r w:rsidRPr="00052FF8">
        <w:rPr>
          <w:rFonts w:asciiTheme="majorHAnsi" w:eastAsiaTheme="majorEastAsia" w:hAnsiTheme="majorHAnsi" w:cstheme="majorHAnsi"/>
          <w:sz w:val="22"/>
        </w:rPr>
        <w:t>EPT</w:t>
      </w:r>
      <w:r>
        <w:rPr>
          <w:rFonts w:asciiTheme="majorHAnsi" w:eastAsiaTheme="majorEastAsia" w:hAnsiTheme="majorHAnsi" w:cstheme="majorHAnsi"/>
          <w:sz w:val="22"/>
        </w:rPr>
        <w:t>)</w:t>
      </w:r>
      <w:r w:rsidRPr="00052FF8">
        <w:rPr>
          <w:rFonts w:asciiTheme="majorHAnsi" w:eastAsiaTheme="majorEastAsia" w:hAnsiTheme="majorHAnsi" w:cstheme="majorHAnsi"/>
          <w:sz w:val="22"/>
        </w:rPr>
        <w:t xml:space="preserve"> Board</w:t>
      </w:r>
      <w:r w:rsidR="00A37EE5">
        <w:rPr>
          <w:rFonts w:asciiTheme="majorHAnsi" w:eastAsiaTheme="majorEastAsia" w:hAnsiTheme="majorHAnsi" w:cstheme="majorHAnsi"/>
          <w:sz w:val="22"/>
        </w:rPr>
        <w:t>.</w:t>
      </w:r>
    </w:p>
    <w:p w14:paraId="28B33EC7" w14:textId="77777777" w:rsidR="00052FF8" w:rsidRPr="007870C4" w:rsidRDefault="00052FF8" w:rsidP="007870C4">
      <w:pPr>
        <w:keepLines/>
        <w:spacing w:after="0" w:line="240" w:lineRule="auto"/>
        <w:rPr>
          <w:rFonts w:asciiTheme="majorHAnsi" w:eastAsiaTheme="majorEastAsia" w:hAnsiTheme="majorHAnsi" w:cstheme="majorHAnsi"/>
          <w:sz w:val="22"/>
        </w:rPr>
      </w:pPr>
    </w:p>
    <w:p w14:paraId="230ACCDE" w14:textId="69AEE4BB" w:rsidR="00E33697" w:rsidRPr="007870C4" w:rsidRDefault="007870C4" w:rsidP="007870C4">
      <w:pPr>
        <w:keepLines/>
        <w:spacing w:after="0" w:line="240" w:lineRule="auto"/>
        <w:rPr>
          <w:rFonts w:asciiTheme="majorHAnsi" w:eastAsiaTheme="majorEastAsia" w:hAnsiTheme="majorHAnsi" w:cstheme="majorHAnsi"/>
          <w:sz w:val="22"/>
        </w:rPr>
      </w:pPr>
      <w:r w:rsidRPr="007870C4">
        <w:rPr>
          <w:rFonts w:asciiTheme="majorHAnsi" w:eastAsiaTheme="majorEastAsia" w:hAnsiTheme="majorHAnsi" w:cstheme="majorHAnsi"/>
          <w:sz w:val="22"/>
        </w:rPr>
        <w:t>EPT’s</w:t>
      </w:r>
      <w:r w:rsidR="4EED519C" w:rsidRPr="007870C4">
        <w:rPr>
          <w:rFonts w:asciiTheme="majorHAnsi" w:eastAsiaTheme="majorEastAsia" w:hAnsiTheme="majorHAnsi" w:cstheme="majorHAnsi"/>
          <w:sz w:val="22"/>
        </w:rPr>
        <w:t xml:space="preserve"> current governance model is a Local Academy Hub set up with representatives </w:t>
      </w:r>
      <w:r w:rsidR="28D5CB03" w:rsidRPr="007870C4">
        <w:rPr>
          <w:rFonts w:asciiTheme="majorHAnsi" w:eastAsiaTheme="majorEastAsia" w:hAnsiTheme="majorHAnsi" w:cstheme="majorHAnsi"/>
          <w:sz w:val="22"/>
        </w:rPr>
        <w:t xml:space="preserve">from each </w:t>
      </w:r>
      <w:r w:rsidR="4EED519C" w:rsidRPr="007870C4">
        <w:rPr>
          <w:rFonts w:asciiTheme="majorHAnsi" w:eastAsiaTheme="majorEastAsia" w:hAnsiTheme="majorHAnsi" w:cstheme="majorHAnsi"/>
          <w:sz w:val="22"/>
        </w:rPr>
        <w:t xml:space="preserve">school in the </w:t>
      </w:r>
      <w:r w:rsidRPr="007870C4">
        <w:rPr>
          <w:rFonts w:asciiTheme="majorHAnsi" w:eastAsiaTheme="majorEastAsia" w:hAnsiTheme="majorHAnsi" w:cstheme="majorHAnsi"/>
          <w:sz w:val="22"/>
        </w:rPr>
        <w:t>T</w:t>
      </w:r>
      <w:r w:rsidR="4EED519C" w:rsidRPr="007870C4">
        <w:rPr>
          <w:rFonts w:asciiTheme="majorHAnsi" w:eastAsiaTheme="majorEastAsia" w:hAnsiTheme="majorHAnsi" w:cstheme="majorHAnsi"/>
          <w:sz w:val="22"/>
        </w:rPr>
        <w:t>rust</w:t>
      </w:r>
      <w:r w:rsidR="127B6D4C" w:rsidRPr="007870C4">
        <w:rPr>
          <w:rFonts w:asciiTheme="majorHAnsi" w:eastAsiaTheme="majorEastAsia" w:hAnsiTheme="majorHAnsi" w:cstheme="majorHAnsi"/>
          <w:sz w:val="22"/>
        </w:rPr>
        <w:t xml:space="preserve"> e.g. parents, Headteacher, community governors, staff. </w:t>
      </w:r>
      <w:r w:rsidR="4EED519C" w:rsidRPr="007870C4">
        <w:rPr>
          <w:rFonts w:asciiTheme="majorHAnsi" w:eastAsiaTheme="majorEastAsia" w:hAnsiTheme="majorHAnsi" w:cstheme="majorHAnsi"/>
          <w:sz w:val="22"/>
        </w:rPr>
        <w:t xml:space="preserve"> </w:t>
      </w:r>
      <w:r w:rsidR="605DCCF6" w:rsidRPr="007870C4">
        <w:rPr>
          <w:rFonts w:asciiTheme="majorHAnsi" w:eastAsiaTheme="majorEastAsia" w:hAnsiTheme="majorHAnsi" w:cstheme="majorHAnsi"/>
          <w:sz w:val="22"/>
        </w:rPr>
        <w:t xml:space="preserve">Over the summer term of </w:t>
      </w:r>
      <w:r w:rsidR="604C7EF2" w:rsidRPr="007870C4">
        <w:rPr>
          <w:rFonts w:asciiTheme="majorHAnsi" w:eastAsiaTheme="majorEastAsia" w:hAnsiTheme="majorHAnsi" w:cstheme="majorHAnsi"/>
          <w:sz w:val="22"/>
        </w:rPr>
        <w:t>2027,</w:t>
      </w:r>
      <w:r w:rsidR="605DCCF6" w:rsidRPr="007870C4">
        <w:rPr>
          <w:rFonts w:asciiTheme="majorHAnsi" w:eastAsiaTheme="majorEastAsia" w:hAnsiTheme="majorHAnsi" w:cstheme="majorHAnsi"/>
          <w:sz w:val="22"/>
        </w:rPr>
        <w:t xml:space="preserve"> the Trust will look </w:t>
      </w:r>
      <w:r w:rsidR="242A3653" w:rsidRPr="007870C4">
        <w:rPr>
          <w:rFonts w:asciiTheme="majorHAnsi" w:eastAsiaTheme="majorEastAsia" w:hAnsiTheme="majorHAnsi" w:cstheme="majorHAnsi"/>
          <w:sz w:val="22"/>
        </w:rPr>
        <w:t>to</w:t>
      </w:r>
      <w:r w:rsidR="605DCCF6" w:rsidRPr="007870C4">
        <w:rPr>
          <w:rFonts w:asciiTheme="majorHAnsi" w:eastAsiaTheme="majorEastAsia" w:hAnsiTheme="majorHAnsi" w:cstheme="majorHAnsi"/>
          <w:sz w:val="22"/>
        </w:rPr>
        <w:t xml:space="preserve"> determine an updated model of the Local Academy Hub so that it </w:t>
      </w:r>
      <w:r w:rsidR="20CD7A1A" w:rsidRPr="007870C4">
        <w:rPr>
          <w:rFonts w:asciiTheme="majorHAnsi" w:eastAsiaTheme="majorEastAsia" w:hAnsiTheme="majorHAnsi" w:cstheme="majorHAnsi"/>
          <w:sz w:val="22"/>
        </w:rPr>
        <w:t>reflects</w:t>
      </w:r>
      <w:r w:rsidR="605DCCF6" w:rsidRPr="007870C4">
        <w:rPr>
          <w:rFonts w:asciiTheme="majorHAnsi" w:eastAsiaTheme="majorEastAsia" w:hAnsiTheme="majorHAnsi" w:cstheme="majorHAnsi"/>
          <w:sz w:val="22"/>
        </w:rPr>
        <w:t xml:space="preserve"> a geographical determination and suits the needs </w:t>
      </w:r>
      <w:r w:rsidR="22A872FA" w:rsidRPr="007870C4">
        <w:rPr>
          <w:rFonts w:asciiTheme="majorHAnsi" w:eastAsiaTheme="majorEastAsia" w:hAnsiTheme="majorHAnsi" w:cstheme="majorHAnsi"/>
          <w:sz w:val="22"/>
        </w:rPr>
        <w:t>of the</w:t>
      </w:r>
      <w:r w:rsidR="605DCCF6" w:rsidRPr="007870C4">
        <w:rPr>
          <w:rFonts w:asciiTheme="majorHAnsi" w:eastAsiaTheme="majorEastAsia" w:hAnsiTheme="majorHAnsi" w:cstheme="majorHAnsi"/>
          <w:sz w:val="22"/>
        </w:rPr>
        <w:t xml:space="preserve"> </w:t>
      </w:r>
      <w:r w:rsidR="7C1A4B47" w:rsidRPr="007870C4">
        <w:rPr>
          <w:rFonts w:asciiTheme="majorHAnsi" w:eastAsiaTheme="majorEastAsia" w:hAnsiTheme="majorHAnsi" w:cstheme="majorHAnsi"/>
          <w:sz w:val="22"/>
        </w:rPr>
        <w:t xml:space="preserve">local </w:t>
      </w:r>
      <w:r w:rsidR="605DCCF6" w:rsidRPr="007870C4">
        <w:rPr>
          <w:rFonts w:asciiTheme="majorHAnsi" w:eastAsiaTheme="majorEastAsia" w:hAnsiTheme="majorHAnsi" w:cstheme="majorHAnsi"/>
          <w:sz w:val="22"/>
        </w:rPr>
        <w:t>communit</w:t>
      </w:r>
      <w:r w:rsidR="1C8584D8" w:rsidRPr="007870C4">
        <w:rPr>
          <w:rFonts w:asciiTheme="majorHAnsi" w:eastAsiaTheme="majorEastAsia" w:hAnsiTheme="majorHAnsi" w:cstheme="majorHAnsi"/>
          <w:sz w:val="22"/>
        </w:rPr>
        <w:t xml:space="preserve">y </w:t>
      </w:r>
      <w:r w:rsidR="2201E753" w:rsidRPr="007870C4">
        <w:rPr>
          <w:rFonts w:asciiTheme="majorHAnsi" w:eastAsiaTheme="majorEastAsia" w:hAnsiTheme="majorHAnsi" w:cstheme="majorHAnsi"/>
          <w:sz w:val="22"/>
        </w:rPr>
        <w:t>the schools serve.</w:t>
      </w:r>
    </w:p>
    <w:p w14:paraId="4A2807D9" w14:textId="77777777" w:rsidR="007870C4" w:rsidRPr="007870C4" w:rsidRDefault="007870C4" w:rsidP="007870C4">
      <w:pPr>
        <w:keepLines/>
        <w:spacing w:after="0" w:line="240" w:lineRule="auto"/>
        <w:rPr>
          <w:rFonts w:asciiTheme="majorHAnsi" w:hAnsiTheme="majorHAnsi" w:cstheme="majorHAnsi"/>
          <w:sz w:val="22"/>
        </w:rPr>
      </w:pPr>
    </w:p>
    <w:p w14:paraId="5E321B6D" w14:textId="07AD470E"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t>What responsibilities w</w:t>
      </w:r>
      <w:r w:rsidR="007870C4" w:rsidRPr="007870C4">
        <w:rPr>
          <w:rFonts w:cstheme="majorHAnsi"/>
          <w:color w:val="auto"/>
          <w:sz w:val="22"/>
          <w:szCs w:val="22"/>
        </w:rPr>
        <w:t xml:space="preserve">ould </w:t>
      </w:r>
      <w:r w:rsidRPr="007870C4">
        <w:rPr>
          <w:rFonts w:cstheme="majorHAnsi"/>
          <w:color w:val="auto"/>
          <w:sz w:val="22"/>
          <w:szCs w:val="22"/>
        </w:rPr>
        <w:t>local governors retain?</w:t>
      </w:r>
    </w:p>
    <w:p w14:paraId="782B9B2C" w14:textId="2D5A2266" w:rsidR="00E33697" w:rsidRPr="007870C4" w:rsidRDefault="00F928F2" w:rsidP="007870C4">
      <w:pPr>
        <w:keepLines/>
        <w:spacing w:after="0" w:line="240" w:lineRule="auto"/>
        <w:rPr>
          <w:rFonts w:asciiTheme="majorHAnsi" w:eastAsiaTheme="majorEastAsia" w:hAnsiTheme="majorHAnsi" w:cstheme="majorHAnsi"/>
          <w:sz w:val="22"/>
        </w:rPr>
      </w:pPr>
      <w:r w:rsidRPr="00F928F2">
        <w:rPr>
          <w:rFonts w:asciiTheme="majorHAnsi" w:eastAsiaTheme="majorEastAsia" w:hAnsiTheme="majorHAnsi" w:cstheme="majorHAnsi"/>
          <w:sz w:val="22"/>
        </w:rPr>
        <w:t>Should conversion proceed, during the summer term of 2027</w:t>
      </w:r>
      <w:r w:rsidR="0F4592EE" w:rsidRPr="007870C4">
        <w:rPr>
          <w:rFonts w:asciiTheme="majorHAnsi" w:eastAsiaTheme="majorEastAsia" w:hAnsiTheme="majorHAnsi" w:cstheme="majorHAnsi"/>
          <w:sz w:val="22"/>
        </w:rPr>
        <w:t xml:space="preserve"> the governing board </w:t>
      </w:r>
      <w:r w:rsidR="59C7622C" w:rsidRPr="007870C4">
        <w:rPr>
          <w:rFonts w:asciiTheme="majorHAnsi" w:eastAsiaTheme="majorEastAsia" w:hAnsiTheme="majorHAnsi" w:cstheme="majorHAnsi"/>
          <w:sz w:val="22"/>
        </w:rPr>
        <w:t>w</w:t>
      </w:r>
      <w:r w:rsidR="007870C4" w:rsidRPr="007870C4">
        <w:rPr>
          <w:rFonts w:asciiTheme="majorHAnsi" w:eastAsiaTheme="majorEastAsia" w:hAnsiTheme="majorHAnsi" w:cstheme="majorHAnsi"/>
          <w:sz w:val="22"/>
        </w:rPr>
        <w:t>ould</w:t>
      </w:r>
      <w:r w:rsidR="59C7622C" w:rsidRPr="007870C4">
        <w:rPr>
          <w:rFonts w:asciiTheme="majorHAnsi" w:eastAsiaTheme="majorEastAsia" w:hAnsiTheme="majorHAnsi" w:cstheme="majorHAnsi"/>
          <w:sz w:val="22"/>
        </w:rPr>
        <w:t xml:space="preserve"> focus on areas such as educational outcomes, safeguarding, community engagement, stakeholder </w:t>
      </w:r>
      <w:r w:rsidR="71E9B93B" w:rsidRPr="007870C4">
        <w:rPr>
          <w:rFonts w:asciiTheme="majorHAnsi" w:eastAsiaTheme="majorEastAsia" w:hAnsiTheme="majorHAnsi" w:cstheme="majorHAnsi"/>
          <w:sz w:val="22"/>
        </w:rPr>
        <w:t>voice,</w:t>
      </w:r>
      <w:r w:rsidR="59C7622C" w:rsidRPr="007870C4">
        <w:rPr>
          <w:rFonts w:asciiTheme="majorHAnsi" w:eastAsiaTheme="majorEastAsia" w:hAnsiTheme="majorHAnsi" w:cstheme="majorHAnsi"/>
          <w:sz w:val="22"/>
        </w:rPr>
        <w:t xml:space="preserve"> and strategic support for school leaders. The precise responsibilities </w:t>
      </w:r>
      <w:r w:rsidR="007870C4" w:rsidRPr="007870C4">
        <w:rPr>
          <w:rFonts w:asciiTheme="majorHAnsi" w:eastAsiaTheme="majorEastAsia" w:hAnsiTheme="majorHAnsi" w:cstheme="majorHAnsi"/>
          <w:sz w:val="22"/>
        </w:rPr>
        <w:t>would</w:t>
      </w:r>
      <w:r w:rsidR="59C7622C" w:rsidRPr="007870C4">
        <w:rPr>
          <w:rFonts w:asciiTheme="majorHAnsi" w:eastAsiaTheme="majorEastAsia" w:hAnsiTheme="majorHAnsi" w:cstheme="majorHAnsi"/>
          <w:sz w:val="22"/>
        </w:rPr>
        <w:t xml:space="preserve"> be set out in the Trust’s Scheme of Delegation.</w:t>
      </w:r>
    </w:p>
    <w:p w14:paraId="39A3341E" w14:textId="77777777" w:rsidR="007870C4" w:rsidRPr="007870C4" w:rsidRDefault="007870C4" w:rsidP="007870C4">
      <w:pPr>
        <w:keepLines/>
        <w:spacing w:after="0" w:line="240" w:lineRule="auto"/>
        <w:rPr>
          <w:rFonts w:asciiTheme="majorHAnsi" w:eastAsiaTheme="majorEastAsia" w:hAnsiTheme="majorHAnsi" w:cstheme="majorHAnsi"/>
          <w:sz w:val="22"/>
        </w:rPr>
      </w:pPr>
    </w:p>
    <w:p w14:paraId="5E8868AE" w14:textId="4DFAA5E1"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t>What decisions w</w:t>
      </w:r>
      <w:r w:rsidR="007870C4" w:rsidRPr="007870C4">
        <w:rPr>
          <w:rFonts w:cstheme="majorHAnsi"/>
          <w:color w:val="auto"/>
          <w:sz w:val="22"/>
          <w:szCs w:val="22"/>
        </w:rPr>
        <w:t>ould</w:t>
      </w:r>
      <w:r w:rsidRPr="007870C4">
        <w:rPr>
          <w:rFonts w:cstheme="majorHAnsi"/>
          <w:color w:val="auto"/>
          <w:sz w:val="22"/>
          <w:szCs w:val="22"/>
        </w:rPr>
        <w:t xml:space="preserve"> be made by the Trust Board?</w:t>
      </w:r>
    </w:p>
    <w:p w14:paraId="20991A9A" w14:textId="77777777" w:rsidR="00E33697" w:rsidRPr="007870C4" w:rsidRDefault="59C7622C" w:rsidP="007870C4">
      <w:pPr>
        <w:keepLines/>
        <w:spacing w:after="0" w:line="240" w:lineRule="auto"/>
        <w:rPr>
          <w:rFonts w:asciiTheme="majorHAnsi" w:eastAsiaTheme="majorEastAsia" w:hAnsiTheme="majorHAnsi" w:cstheme="majorHAnsi"/>
          <w:sz w:val="22"/>
        </w:rPr>
      </w:pPr>
      <w:r w:rsidRPr="007870C4">
        <w:rPr>
          <w:rFonts w:asciiTheme="majorHAnsi" w:eastAsiaTheme="majorEastAsia" w:hAnsiTheme="majorHAnsi" w:cstheme="majorHAnsi"/>
          <w:sz w:val="22"/>
        </w:rPr>
        <w:t>The Trust Board retains overall responsibility for governance, compliance, finance, estates, risk management and strategic direction. It delegates responsibilities to Local Academy Committees through the Trust’s Scheme of Delegation while ensuring consistent standards across all schools.</w:t>
      </w:r>
    </w:p>
    <w:p w14:paraId="4416861D" w14:textId="77777777" w:rsidR="007870C4" w:rsidRPr="007870C4" w:rsidRDefault="007870C4" w:rsidP="007870C4">
      <w:pPr>
        <w:keepLines/>
        <w:spacing w:after="0" w:line="240" w:lineRule="auto"/>
        <w:rPr>
          <w:rFonts w:asciiTheme="majorHAnsi" w:eastAsiaTheme="majorEastAsia" w:hAnsiTheme="majorHAnsi" w:cstheme="majorHAnsi"/>
          <w:sz w:val="22"/>
        </w:rPr>
      </w:pPr>
    </w:p>
    <w:p w14:paraId="19B080DF" w14:textId="604D42F0"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t>W</w:t>
      </w:r>
      <w:r w:rsidR="007870C4" w:rsidRPr="007870C4">
        <w:rPr>
          <w:rFonts w:cstheme="majorHAnsi"/>
          <w:color w:val="auto"/>
          <w:sz w:val="22"/>
          <w:szCs w:val="22"/>
        </w:rPr>
        <w:t xml:space="preserve">ould </w:t>
      </w:r>
      <w:r w:rsidRPr="007870C4">
        <w:rPr>
          <w:rFonts w:cstheme="majorHAnsi"/>
          <w:color w:val="auto"/>
          <w:sz w:val="22"/>
          <w:szCs w:val="22"/>
        </w:rPr>
        <w:t>current governors be able to continue serving the school?</w:t>
      </w:r>
    </w:p>
    <w:p w14:paraId="34B694AB" w14:textId="77E5A4DF" w:rsidR="00E33697" w:rsidRPr="007870C4" w:rsidRDefault="007870C4" w:rsidP="007870C4">
      <w:pPr>
        <w:keepLines/>
        <w:spacing w:after="0" w:line="240" w:lineRule="auto"/>
        <w:rPr>
          <w:rFonts w:asciiTheme="majorHAnsi" w:hAnsiTheme="majorHAnsi" w:cstheme="majorHAnsi"/>
          <w:sz w:val="22"/>
        </w:rPr>
      </w:pPr>
      <w:r w:rsidRPr="007870C4">
        <w:rPr>
          <w:rFonts w:asciiTheme="majorHAnsi" w:hAnsiTheme="majorHAnsi" w:cstheme="majorHAnsi"/>
          <w:sz w:val="22"/>
        </w:rPr>
        <w:t>EPT</w:t>
      </w:r>
      <w:r w:rsidR="59C7622C" w:rsidRPr="007870C4">
        <w:rPr>
          <w:rFonts w:asciiTheme="majorHAnsi" w:hAnsiTheme="majorHAnsi" w:cstheme="majorHAnsi"/>
          <w:sz w:val="22"/>
        </w:rPr>
        <w:t xml:space="preserve"> greatly value</w:t>
      </w:r>
      <w:r w:rsidRPr="007870C4">
        <w:rPr>
          <w:rFonts w:asciiTheme="majorHAnsi" w:hAnsiTheme="majorHAnsi" w:cstheme="majorHAnsi"/>
          <w:sz w:val="22"/>
        </w:rPr>
        <w:t>s</w:t>
      </w:r>
      <w:r w:rsidR="59C7622C" w:rsidRPr="007870C4">
        <w:rPr>
          <w:rFonts w:asciiTheme="majorHAnsi" w:hAnsiTheme="majorHAnsi" w:cstheme="majorHAnsi"/>
          <w:sz w:val="22"/>
        </w:rPr>
        <w:t xml:space="preserve"> the commitment and expertise of existing governors. Governors interested in continuing their involvement</w:t>
      </w:r>
      <w:r w:rsidR="222E16E2" w:rsidRPr="007870C4">
        <w:rPr>
          <w:rFonts w:asciiTheme="majorHAnsi" w:hAnsiTheme="majorHAnsi" w:cstheme="majorHAnsi"/>
          <w:sz w:val="22"/>
        </w:rPr>
        <w:t xml:space="preserve"> after the summer term of </w:t>
      </w:r>
      <w:r w:rsidR="7C2D6CBF" w:rsidRPr="007870C4">
        <w:rPr>
          <w:rFonts w:asciiTheme="majorHAnsi" w:hAnsiTheme="majorHAnsi" w:cstheme="majorHAnsi"/>
          <w:sz w:val="22"/>
        </w:rPr>
        <w:t>2027</w:t>
      </w:r>
      <w:r w:rsidR="23A514DF" w:rsidRPr="007870C4">
        <w:rPr>
          <w:rFonts w:asciiTheme="majorHAnsi" w:hAnsiTheme="majorHAnsi" w:cstheme="majorHAnsi"/>
          <w:sz w:val="22"/>
        </w:rPr>
        <w:t xml:space="preserve"> w</w:t>
      </w:r>
      <w:r w:rsidRPr="007870C4">
        <w:rPr>
          <w:rFonts w:asciiTheme="majorHAnsi" w:hAnsiTheme="majorHAnsi" w:cstheme="majorHAnsi"/>
          <w:sz w:val="22"/>
        </w:rPr>
        <w:t xml:space="preserve">ould </w:t>
      </w:r>
      <w:r w:rsidR="59C7622C" w:rsidRPr="007870C4">
        <w:rPr>
          <w:rFonts w:asciiTheme="majorHAnsi" w:hAnsiTheme="majorHAnsi" w:cstheme="majorHAnsi"/>
          <w:sz w:val="22"/>
        </w:rPr>
        <w:t>have opportunities to contribute through the Trust’s governance structure, subject to the Trust’s appointment process.</w:t>
      </w:r>
    </w:p>
    <w:p w14:paraId="1F9738B1" w14:textId="77777777" w:rsidR="007870C4" w:rsidRPr="007870C4" w:rsidRDefault="007870C4" w:rsidP="007870C4">
      <w:pPr>
        <w:keepLines/>
        <w:spacing w:after="0" w:line="240" w:lineRule="auto"/>
        <w:rPr>
          <w:rFonts w:asciiTheme="majorHAnsi" w:hAnsiTheme="majorHAnsi" w:cstheme="majorHAnsi"/>
          <w:sz w:val="22"/>
        </w:rPr>
      </w:pPr>
    </w:p>
    <w:p w14:paraId="37B9BB32" w14:textId="5C0E50F9"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t>How w</w:t>
      </w:r>
      <w:r w:rsidR="007870C4" w:rsidRPr="007870C4">
        <w:rPr>
          <w:rFonts w:cstheme="majorHAnsi"/>
          <w:color w:val="auto"/>
          <w:sz w:val="22"/>
          <w:szCs w:val="22"/>
        </w:rPr>
        <w:t>ould</w:t>
      </w:r>
      <w:r w:rsidRPr="007870C4">
        <w:rPr>
          <w:rFonts w:cstheme="majorHAnsi"/>
          <w:color w:val="auto"/>
          <w:sz w:val="22"/>
          <w:szCs w:val="22"/>
        </w:rPr>
        <w:t xml:space="preserve"> local voices continue to be heard?</w:t>
      </w:r>
    </w:p>
    <w:p w14:paraId="015EE3DA" w14:textId="2B5CC8FA" w:rsidR="00E33697" w:rsidRPr="007870C4" w:rsidRDefault="59C7622C" w:rsidP="007870C4">
      <w:pPr>
        <w:keepLines/>
        <w:spacing w:after="0" w:line="240" w:lineRule="auto"/>
        <w:rPr>
          <w:rFonts w:asciiTheme="majorHAnsi" w:hAnsiTheme="majorHAnsi" w:cstheme="majorHAnsi"/>
          <w:sz w:val="22"/>
        </w:rPr>
      </w:pPr>
      <w:r w:rsidRPr="007870C4">
        <w:rPr>
          <w:rFonts w:asciiTheme="majorHAnsi" w:hAnsiTheme="majorHAnsi" w:cstheme="majorHAnsi"/>
          <w:sz w:val="22"/>
        </w:rPr>
        <w:t>The Trust believes that successful schools are rooted in their communities. Parents, staff, pupils and local governors w</w:t>
      </w:r>
      <w:r w:rsidR="007870C4" w:rsidRPr="007870C4">
        <w:rPr>
          <w:rFonts w:asciiTheme="majorHAnsi" w:hAnsiTheme="majorHAnsi" w:cstheme="majorHAnsi"/>
          <w:sz w:val="22"/>
        </w:rPr>
        <w:t>ould</w:t>
      </w:r>
      <w:r w:rsidRPr="007870C4">
        <w:rPr>
          <w:rFonts w:asciiTheme="majorHAnsi" w:hAnsiTheme="majorHAnsi" w:cstheme="majorHAnsi"/>
          <w:sz w:val="22"/>
        </w:rPr>
        <w:t xml:space="preserve"> continue to have opportunities to influence school development through engagement activities, the Local Academy </w:t>
      </w:r>
      <w:r w:rsidR="00F928F2">
        <w:rPr>
          <w:rFonts w:asciiTheme="majorHAnsi" w:hAnsiTheme="majorHAnsi" w:cstheme="majorHAnsi"/>
          <w:sz w:val="22"/>
        </w:rPr>
        <w:t xml:space="preserve">Hub </w:t>
      </w:r>
      <w:r w:rsidRPr="007870C4">
        <w:rPr>
          <w:rFonts w:asciiTheme="majorHAnsi" w:hAnsiTheme="majorHAnsi" w:cstheme="majorHAnsi"/>
          <w:sz w:val="22"/>
        </w:rPr>
        <w:t>Committee and stakeholder consultation.</w:t>
      </w:r>
    </w:p>
    <w:p w14:paraId="3E0ADDDE" w14:textId="77777777" w:rsidR="007870C4" w:rsidRPr="007870C4" w:rsidRDefault="007870C4" w:rsidP="007870C4">
      <w:pPr>
        <w:keepLines/>
        <w:spacing w:after="0" w:line="240" w:lineRule="auto"/>
        <w:rPr>
          <w:rFonts w:asciiTheme="majorHAnsi" w:hAnsiTheme="majorHAnsi" w:cstheme="majorHAnsi"/>
          <w:sz w:val="22"/>
        </w:rPr>
      </w:pPr>
    </w:p>
    <w:p w14:paraId="21AF4E26" w14:textId="0A17DBDA"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t>W</w:t>
      </w:r>
      <w:r w:rsidR="007870C4" w:rsidRPr="007870C4">
        <w:rPr>
          <w:rFonts w:cstheme="majorHAnsi"/>
          <w:color w:val="auto"/>
          <w:sz w:val="22"/>
          <w:szCs w:val="22"/>
        </w:rPr>
        <w:t>ould</w:t>
      </w:r>
      <w:r w:rsidRPr="007870C4">
        <w:rPr>
          <w:rFonts w:cstheme="majorHAnsi"/>
          <w:color w:val="auto"/>
          <w:sz w:val="22"/>
          <w:szCs w:val="22"/>
        </w:rPr>
        <w:t xml:space="preserve"> the school retain its ethos, </w:t>
      </w:r>
      <w:r w:rsidR="459F0FB6" w:rsidRPr="007870C4">
        <w:rPr>
          <w:rFonts w:cstheme="majorHAnsi"/>
          <w:color w:val="auto"/>
          <w:sz w:val="22"/>
          <w:szCs w:val="22"/>
        </w:rPr>
        <w:t>values,</w:t>
      </w:r>
      <w:r w:rsidRPr="007870C4">
        <w:rPr>
          <w:rFonts w:cstheme="majorHAnsi"/>
          <w:color w:val="auto"/>
          <w:sz w:val="22"/>
          <w:szCs w:val="22"/>
        </w:rPr>
        <w:t xml:space="preserve"> and individuality?</w:t>
      </w:r>
    </w:p>
    <w:p w14:paraId="0CAD95B1" w14:textId="77777777" w:rsidR="00E33697" w:rsidRPr="007870C4" w:rsidRDefault="59C7622C" w:rsidP="007870C4">
      <w:pPr>
        <w:keepLines/>
        <w:spacing w:after="0" w:line="240" w:lineRule="auto"/>
        <w:rPr>
          <w:rFonts w:asciiTheme="majorHAnsi" w:hAnsiTheme="majorHAnsi" w:cstheme="majorHAnsi"/>
          <w:sz w:val="22"/>
        </w:rPr>
      </w:pPr>
      <w:r w:rsidRPr="007870C4">
        <w:rPr>
          <w:rFonts w:asciiTheme="majorHAnsi" w:hAnsiTheme="majorHAnsi" w:cstheme="majorHAnsi"/>
          <w:sz w:val="22"/>
        </w:rPr>
        <w:t>Yes. The Trust celebrates the unique strengths and identities of its schools. Joining the Trust is about enhancing opportunities and support, not creating a one-size-fits-all approach. Linton Mead will remain a distinctive school serving its own community.</w:t>
      </w:r>
    </w:p>
    <w:p w14:paraId="2402BC8A" w14:textId="77777777" w:rsidR="007870C4" w:rsidRPr="007870C4" w:rsidRDefault="007870C4" w:rsidP="007870C4">
      <w:pPr>
        <w:keepLines/>
        <w:spacing w:after="0" w:line="240" w:lineRule="auto"/>
        <w:rPr>
          <w:rFonts w:asciiTheme="majorHAnsi" w:hAnsiTheme="majorHAnsi" w:cstheme="majorHAnsi"/>
          <w:sz w:val="22"/>
        </w:rPr>
      </w:pPr>
    </w:p>
    <w:p w14:paraId="662E47D6" w14:textId="187D835F"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t>W</w:t>
      </w:r>
      <w:r w:rsidR="007870C4" w:rsidRPr="007870C4">
        <w:rPr>
          <w:rFonts w:cstheme="majorHAnsi"/>
          <w:color w:val="auto"/>
          <w:sz w:val="22"/>
          <w:szCs w:val="22"/>
        </w:rPr>
        <w:t>ould</w:t>
      </w:r>
      <w:r w:rsidRPr="007870C4">
        <w:rPr>
          <w:rFonts w:cstheme="majorHAnsi"/>
          <w:color w:val="auto"/>
          <w:sz w:val="22"/>
          <w:szCs w:val="22"/>
        </w:rPr>
        <w:t xml:space="preserve"> admissions arrangements change?</w:t>
      </w:r>
    </w:p>
    <w:p w14:paraId="27988AA7" w14:textId="550225D8" w:rsidR="00E33697" w:rsidRPr="007870C4" w:rsidRDefault="67D1F14E" w:rsidP="007870C4">
      <w:pPr>
        <w:keepLines/>
        <w:spacing w:after="0" w:line="240" w:lineRule="auto"/>
        <w:rPr>
          <w:rFonts w:asciiTheme="majorHAnsi" w:hAnsiTheme="majorHAnsi" w:cstheme="majorHAnsi"/>
          <w:sz w:val="22"/>
        </w:rPr>
      </w:pPr>
      <w:r w:rsidRPr="007870C4">
        <w:rPr>
          <w:rFonts w:asciiTheme="majorHAnsi" w:hAnsiTheme="majorHAnsi" w:cstheme="majorHAnsi"/>
          <w:sz w:val="22"/>
        </w:rPr>
        <w:t>No changes</w:t>
      </w:r>
      <w:r w:rsidR="59C7622C" w:rsidRPr="007870C4">
        <w:rPr>
          <w:rFonts w:asciiTheme="majorHAnsi" w:hAnsiTheme="majorHAnsi" w:cstheme="majorHAnsi"/>
          <w:sz w:val="22"/>
        </w:rPr>
        <w:t xml:space="preserve"> are planned. Admissions arrangements w</w:t>
      </w:r>
      <w:r w:rsidR="007870C4" w:rsidRPr="007870C4">
        <w:rPr>
          <w:rFonts w:asciiTheme="majorHAnsi" w:hAnsiTheme="majorHAnsi" w:cstheme="majorHAnsi"/>
          <w:sz w:val="22"/>
        </w:rPr>
        <w:t>ould</w:t>
      </w:r>
      <w:r w:rsidR="59C7622C" w:rsidRPr="007870C4">
        <w:rPr>
          <w:rFonts w:asciiTheme="majorHAnsi" w:hAnsiTheme="majorHAnsi" w:cstheme="majorHAnsi"/>
          <w:sz w:val="22"/>
        </w:rPr>
        <w:t xml:space="preserve"> continue to comply with statutory requirements</w:t>
      </w:r>
      <w:r w:rsidR="45DD0620" w:rsidRPr="007870C4">
        <w:rPr>
          <w:rFonts w:asciiTheme="majorHAnsi" w:hAnsiTheme="majorHAnsi" w:cstheme="majorHAnsi"/>
          <w:sz w:val="22"/>
        </w:rPr>
        <w:t xml:space="preserve"> and w</w:t>
      </w:r>
      <w:r w:rsidR="00A37EE5">
        <w:rPr>
          <w:rFonts w:asciiTheme="majorHAnsi" w:hAnsiTheme="majorHAnsi" w:cstheme="majorHAnsi"/>
          <w:sz w:val="22"/>
        </w:rPr>
        <w:t>ould</w:t>
      </w:r>
      <w:r w:rsidR="45DD0620" w:rsidRPr="007870C4">
        <w:rPr>
          <w:rFonts w:asciiTheme="majorHAnsi" w:hAnsiTheme="majorHAnsi" w:cstheme="majorHAnsi"/>
          <w:sz w:val="22"/>
        </w:rPr>
        <w:t xml:space="preserve"> be undertaken by the Local Authority. </w:t>
      </w:r>
      <w:r w:rsidR="59C7622C" w:rsidRPr="007870C4">
        <w:rPr>
          <w:rFonts w:asciiTheme="majorHAnsi" w:hAnsiTheme="majorHAnsi" w:cstheme="majorHAnsi"/>
          <w:sz w:val="22"/>
        </w:rPr>
        <w:t xml:space="preserve"> </w:t>
      </w:r>
    </w:p>
    <w:p w14:paraId="17FCE3F3" w14:textId="77777777" w:rsidR="007870C4" w:rsidRPr="007870C4" w:rsidRDefault="007870C4" w:rsidP="007870C4">
      <w:pPr>
        <w:keepLines/>
        <w:spacing w:after="0" w:line="240" w:lineRule="auto"/>
        <w:rPr>
          <w:rFonts w:asciiTheme="majorHAnsi" w:hAnsiTheme="majorHAnsi" w:cstheme="majorHAnsi"/>
          <w:sz w:val="22"/>
        </w:rPr>
      </w:pPr>
    </w:p>
    <w:p w14:paraId="45B8CA62" w14:textId="5A8A8536"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lastRenderedPageBreak/>
        <w:t>W</w:t>
      </w:r>
      <w:r w:rsidR="007870C4" w:rsidRPr="007870C4">
        <w:rPr>
          <w:rFonts w:cstheme="majorHAnsi"/>
          <w:color w:val="auto"/>
          <w:sz w:val="22"/>
          <w:szCs w:val="22"/>
        </w:rPr>
        <w:t>ould</w:t>
      </w:r>
      <w:r w:rsidRPr="007870C4">
        <w:rPr>
          <w:rFonts w:cstheme="majorHAnsi"/>
          <w:color w:val="auto"/>
          <w:sz w:val="22"/>
          <w:szCs w:val="22"/>
        </w:rPr>
        <w:t xml:space="preserve"> the school name, </w:t>
      </w:r>
      <w:r w:rsidR="2CC337A8" w:rsidRPr="007870C4">
        <w:rPr>
          <w:rFonts w:cstheme="majorHAnsi"/>
          <w:color w:val="auto"/>
          <w:sz w:val="22"/>
          <w:szCs w:val="22"/>
        </w:rPr>
        <w:t>logo,</w:t>
      </w:r>
      <w:r w:rsidRPr="007870C4">
        <w:rPr>
          <w:rFonts w:cstheme="majorHAnsi"/>
          <w:color w:val="auto"/>
          <w:sz w:val="22"/>
          <w:szCs w:val="22"/>
        </w:rPr>
        <w:t xml:space="preserve"> or uniform change?</w:t>
      </w:r>
    </w:p>
    <w:p w14:paraId="68C0F7A5" w14:textId="685D0A0A" w:rsidR="00E33697" w:rsidRPr="007870C4" w:rsidRDefault="59C7622C" w:rsidP="007870C4">
      <w:pPr>
        <w:keepLines/>
        <w:spacing w:after="0" w:line="240" w:lineRule="auto"/>
        <w:rPr>
          <w:rFonts w:asciiTheme="majorHAnsi" w:eastAsiaTheme="majorEastAsia" w:hAnsiTheme="majorHAnsi" w:cstheme="majorHAnsi"/>
          <w:sz w:val="22"/>
        </w:rPr>
      </w:pPr>
      <w:r w:rsidRPr="007870C4">
        <w:rPr>
          <w:rFonts w:asciiTheme="majorHAnsi" w:eastAsiaTheme="majorEastAsia" w:hAnsiTheme="majorHAnsi" w:cstheme="majorHAnsi"/>
          <w:sz w:val="22"/>
        </w:rPr>
        <w:t xml:space="preserve">There are no plans to change the school’s name, </w:t>
      </w:r>
      <w:r w:rsidR="1A9BBA92" w:rsidRPr="007870C4">
        <w:rPr>
          <w:rFonts w:asciiTheme="majorHAnsi" w:eastAsiaTheme="majorEastAsia" w:hAnsiTheme="majorHAnsi" w:cstheme="majorHAnsi"/>
          <w:sz w:val="22"/>
        </w:rPr>
        <w:t>logo,</w:t>
      </w:r>
      <w:r w:rsidRPr="007870C4">
        <w:rPr>
          <w:rFonts w:asciiTheme="majorHAnsi" w:eastAsiaTheme="majorEastAsia" w:hAnsiTheme="majorHAnsi" w:cstheme="majorHAnsi"/>
          <w:sz w:val="22"/>
        </w:rPr>
        <w:t xml:space="preserve"> or uniform </w:t>
      </w:r>
      <w:r w:rsidR="172277D7" w:rsidRPr="007870C4">
        <w:rPr>
          <w:rFonts w:asciiTheme="majorHAnsi" w:eastAsiaTheme="majorEastAsia" w:hAnsiTheme="majorHAnsi" w:cstheme="majorHAnsi"/>
          <w:sz w:val="22"/>
        </w:rPr>
        <w:t>because of</w:t>
      </w:r>
      <w:r w:rsidRPr="007870C4">
        <w:rPr>
          <w:rFonts w:asciiTheme="majorHAnsi" w:eastAsiaTheme="majorEastAsia" w:hAnsiTheme="majorHAnsi" w:cstheme="majorHAnsi"/>
          <w:sz w:val="22"/>
        </w:rPr>
        <w:t xml:space="preserve"> joining the Trust. Linton Mead will remain an important and </w:t>
      </w:r>
      <w:proofErr w:type="spellStart"/>
      <w:r w:rsidRPr="007870C4">
        <w:rPr>
          <w:rFonts w:asciiTheme="majorHAnsi" w:eastAsiaTheme="majorEastAsia" w:hAnsiTheme="majorHAnsi" w:cstheme="majorHAnsi"/>
          <w:sz w:val="22"/>
        </w:rPr>
        <w:t>recognisable</w:t>
      </w:r>
      <w:proofErr w:type="spellEnd"/>
      <w:r w:rsidRPr="007870C4">
        <w:rPr>
          <w:rFonts w:asciiTheme="majorHAnsi" w:eastAsiaTheme="majorEastAsia" w:hAnsiTheme="majorHAnsi" w:cstheme="majorHAnsi"/>
          <w:sz w:val="22"/>
        </w:rPr>
        <w:t xml:space="preserve"> part of its local community.</w:t>
      </w:r>
    </w:p>
    <w:p w14:paraId="279DC433" w14:textId="77777777" w:rsidR="007870C4" w:rsidRPr="007870C4" w:rsidRDefault="007870C4" w:rsidP="007870C4">
      <w:pPr>
        <w:keepLines/>
        <w:spacing w:after="0" w:line="240" w:lineRule="auto"/>
        <w:rPr>
          <w:rFonts w:asciiTheme="majorHAnsi" w:eastAsiaTheme="majorEastAsia" w:hAnsiTheme="majorHAnsi" w:cstheme="majorHAnsi"/>
          <w:sz w:val="22"/>
        </w:rPr>
      </w:pPr>
    </w:p>
    <w:p w14:paraId="6AC3A42B" w14:textId="78DA4EFF"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t>How w</w:t>
      </w:r>
      <w:r w:rsidR="007870C4" w:rsidRPr="007870C4">
        <w:rPr>
          <w:rFonts w:cstheme="majorHAnsi"/>
          <w:color w:val="auto"/>
          <w:sz w:val="22"/>
          <w:szCs w:val="22"/>
        </w:rPr>
        <w:t>ould</w:t>
      </w:r>
      <w:r w:rsidRPr="007870C4">
        <w:rPr>
          <w:rFonts w:cstheme="majorHAnsi"/>
          <w:color w:val="auto"/>
          <w:sz w:val="22"/>
          <w:szCs w:val="22"/>
        </w:rPr>
        <w:t xml:space="preserve"> joining the Trust benefit pupils?</w:t>
      </w:r>
    </w:p>
    <w:p w14:paraId="29103690" w14:textId="5ABB21A0" w:rsidR="00E33697" w:rsidRPr="007870C4" w:rsidRDefault="59C7622C" w:rsidP="007870C4">
      <w:pPr>
        <w:keepLines/>
        <w:spacing w:after="0" w:line="240" w:lineRule="auto"/>
        <w:rPr>
          <w:rFonts w:asciiTheme="majorHAnsi" w:eastAsiaTheme="majorEastAsia" w:hAnsiTheme="majorHAnsi" w:cstheme="majorHAnsi"/>
          <w:sz w:val="22"/>
        </w:rPr>
      </w:pPr>
      <w:r w:rsidRPr="007870C4">
        <w:rPr>
          <w:rFonts w:asciiTheme="majorHAnsi" w:eastAsiaTheme="majorEastAsia" w:hAnsiTheme="majorHAnsi" w:cstheme="majorHAnsi"/>
          <w:sz w:val="22"/>
        </w:rPr>
        <w:t>Joining the Trust w</w:t>
      </w:r>
      <w:r w:rsidR="00F928F2">
        <w:rPr>
          <w:rFonts w:asciiTheme="majorHAnsi" w:eastAsiaTheme="majorEastAsia" w:hAnsiTheme="majorHAnsi" w:cstheme="majorHAnsi"/>
          <w:sz w:val="22"/>
        </w:rPr>
        <w:t>ould</w:t>
      </w:r>
      <w:r w:rsidRPr="007870C4">
        <w:rPr>
          <w:rFonts w:asciiTheme="majorHAnsi" w:eastAsiaTheme="majorEastAsia" w:hAnsiTheme="majorHAnsi" w:cstheme="majorHAnsi"/>
          <w:sz w:val="22"/>
        </w:rPr>
        <w:t xml:space="preserve"> provide access to wider expertise, collaboration between schools, school improvement support, staff development opportunities and enhanced resources. This w</w:t>
      </w:r>
      <w:r w:rsidR="00A37EE5">
        <w:rPr>
          <w:rFonts w:asciiTheme="majorHAnsi" w:eastAsiaTheme="majorEastAsia" w:hAnsiTheme="majorHAnsi" w:cstheme="majorHAnsi"/>
          <w:sz w:val="22"/>
        </w:rPr>
        <w:t>ould</w:t>
      </w:r>
      <w:r w:rsidRPr="007870C4">
        <w:rPr>
          <w:rFonts w:asciiTheme="majorHAnsi" w:eastAsiaTheme="majorEastAsia" w:hAnsiTheme="majorHAnsi" w:cstheme="majorHAnsi"/>
          <w:sz w:val="22"/>
        </w:rPr>
        <w:t xml:space="preserve"> create further opportunities for pupils to thrive academically, </w:t>
      </w:r>
      <w:bookmarkStart w:id="0" w:name="_Int_VNYPd0TM"/>
      <w:r w:rsidRPr="007870C4">
        <w:rPr>
          <w:rFonts w:asciiTheme="majorHAnsi" w:eastAsiaTheme="majorEastAsia" w:hAnsiTheme="majorHAnsi" w:cstheme="majorHAnsi"/>
          <w:sz w:val="22"/>
        </w:rPr>
        <w:t>socially</w:t>
      </w:r>
      <w:bookmarkEnd w:id="0"/>
      <w:r w:rsidRPr="007870C4">
        <w:rPr>
          <w:rFonts w:asciiTheme="majorHAnsi" w:eastAsiaTheme="majorEastAsia" w:hAnsiTheme="majorHAnsi" w:cstheme="majorHAnsi"/>
          <w:sz w:val="22"/>
        </w:rPr>
        <w:t xml:space="preserve"> and emotionally.</w:t>
      </w:r>
    </w:p>
    <w:p w14:paraId="58E2992D" w14:textId="77777777" w:rsidR="007870C4" w:rsidRPr="007870C4" w:rsidRDefault="007870C4" w:rsidP="007870C4">
      <w:pPr>
        <w:keepLines/>
        <w:spacing w:after="0" w:line="240" w:lineRule="auto"/>
        <w:rPr>
          <w:rFonts w:asciiTheme="majorHAnsi" w:eastAsiaTheme="majorEastAsia" w:hAnsiTheme="majorHAnsi" w:cstheme="majorHAnsi"/>
          <w:sz w:val="22"/>
        </w:rPr>
      </w:pPr>
    </w:p>
    <w:p w14:paraId="594CE9C3" w14:textId="72CC64D2"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t>What school improvement support w</w:t>
      </w:r>
      <w:r w:rsidR="007870C4" w:rsidRPr="007870C4">
        <w:rPr>
          <w:rFonts w:cstheme="majorHAnsi"/>
          <w:color w:val="auto"/>
          <w:sz w:val="22"/>
          <w:szCs w:val="22"/>
        </w:rPr>
        <w:t>ould</w:t>
      </w:r>
      <w:r w:rsidRPr="007870C4">
        <w:rPr>
          <w:rFonts w:cstheme="majorHAnsi"/>
          <w:color w:val="auto"/>
          <w:sz w:val="22"/>
          <w:szCs w:val="22"/>
        </w:rPr>
        <w:t xml:space="preserve"> the Trust provide?</w:t>
      </w:r>
    </w:p>
    <w:p w14:paraId="11C05DB9" w14:textId="77777777" w:rsidR="00E33697" w:rsidRPr="007870C4" w:rsidRDefault="59C7622C" w:rsidP="007870C4">
      <w:pPr>
        <w:keepLines/>
        <w:spacing w:after="0" w:line="240" w:lineRule="auto"/>
        <w:rPr>
          <w:rFonts w:asciiTheme="majorHAnsi" w:eastAsiaTheme="majorEastAsia" w:hAnsiTheme="majorHAnsi" w:cstheme="majorHAnsi"/>
          <w:sz w:val="22"/>
        </w:rPr>
      </w:pPr>
      <w:r w:rsidRPr="007870C4">
        <w:rPr>
          <w:rFonts w:asciiTheme="majorHAnsi" w:eastAsiaTheme="majorEastAsia" w:hAnsiTheme="majorHAnsi" w:cstheme="majorHAnsi"/>
          <w:sz w:val="22"/>
        </w:rPr>
        <w:t>The Trust provides experienced educational leadership, curriculum support, safeguarding expertise, SEND support, leadership coaching, data analysis and opportunities for schools to collaborate and share effective practice.</w:t>
      </w:r>
    </w:p>
    <w:p w14:paraId="389C6D24" w14:textId="77777777" w:rsidR="007870C4" w:rsidRPr="007870C4" w:rsidRDefault="007870C4" w:rsidP="007870C4">
      <w:pPr>
        <w:keepLines/>
        <w:spacing w:after="0" w:line="240" w:lineRule="auto"/>
        <w:rPr>
          <w:rFonts w:asciiTheme="majorHAnsi" w:eastAsiaTheme="majorEastAsia" w:hAnsiTheme="majorHAnsi" w:cstheme="majorHAnsi"/>
          <w:sz w:val="22"/>
        </w:rPr>
      </w:pPr>
    </w:p>
    <w:p w14:paraId="59F50D7B" w14:textId="4AAC17AC"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t>How w</w:t>
      </w:r>
      <w:r w:rsidR="007870C4" w:rsidRPr="007870C4">
        <w:rPr>
          <w:rFonts w:cstheme="majorHAnsi"/>
          <w:color w:val="auto"/>
          <w:sz w:val="22"/>
          <w:szCs w:val="22"/>
        </w:rPr>
        <w:t>ould</w:t>
      </w:r>
      <w:r w:rsidRPr="007870C4">
        <w:rPr>
          <w:rFonts w:cstheme="majorHAnsi"/>
          <w:color w:val="auto"/>
          <w:sz w:val="22"/>
          <w:szCs w:val="22"/>
        </w:rPr>
        <w:t xml:space="preserve"> governors know whether joining the Trust has been successful?</w:t>
      </w:r>
    </w:p>
    <w:p w14:paraId="58CC428D" w14:textId="0D6016C0" w:rsidR="00E33697" w:rsidRPr="007870C4" w:rsidRDefault="59C7622C" w:rsidP="007870C4">
      <w:pPr>
        <w:keepLines/>
        <w:spacing w:after="0" w:line="240" w:lineRule="auto"/>
        <w:rPr>
          <w:rFonts w:asciiTheme="majorHAnsi" w:eastAsiaTheme="majorEastAsia" w:hAnsiTheme="majorHAnsi" w:cstheme="majorHAnsi"/>
          <w:sz w:val="22"/>
        </w:rPr>
      </w:pPr>
      <w:r w:rsidRPr="007870C4">
        <w:rPr>
          <w:rFonts w:asciiTheme="majorHAnsi" w:eastAsiaTheme="majorEastAsia" w:hAnsiTheme="majorHAnsi" w:cstheme="majorHAnsi"/>
          <w:sz w:val="22"/>
        </w:rPr>
        <w:t>Success w</w:t>
      </w:r>
      <w:r w:rsidR="007870C4" w:rsidRPr="007870C4">
        <w:rPr>
          <w:rFonts w:asciiTheme="majorHAnsi" w:eastAsiaTheme="majorEastAsia" w:hAnsiTheme="majorHAnsi" w:cstheme="majorHAnsi"/>
          <w:sz w:val="22"/>
        </w:rPr>
        <w:t>ould</w:t>
      </w:r>
      <w:r w:rsidRPr="007870C4">
        <w:rPr>
          <w:rFonts w:asciiTheme="majorHAnsi" w:eastAsiaTheme="majorEastAsia" w:hAnsiTheme="majorHAnsi" w:cstheme="majorHAnsi"/>
          <w:sz w:val="22"/>
        </w:rPr>
        <w:t xml:space="preserve"> be evaluated through agreed indicators including pupil outcomes, attendance, the quality of education, safeguarding, staff stability, financial sustainability and feedback from pupils, parents and staff. The Local Academy Committee and Trust Board will receive information appropriate to their delegated responsibilities.</w:t>
      </w:r>
    </w:p>
    <w:p w14:paraId="0A4DF896" w14:textId="77777777" w:rsidR="007870C4" w:rsidRPr="007870C4" w:rsidRDefault="007870C4" w:rsidP="007870C4">
      <w:pPr>
        <w:keepLines/>
        <w:spacing w:after="0" w:line="240" w:lineRule="auto"/>
        <w:rPr>
          <w:rFonts w:asciiTheme="majorHAnsi" w:eastAsiaTheme="majorEastAsia" w:hAnsiTheme="majorHAnsi" w:cstheme="majorHAnsi"/>
          <w:sz w:val="22"/>
        </w:rPr>
      </w:pPr>
    </w:p>
    <w:p w14:paraId="15C5EFB8" w14:textId="51C757CF"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t>How w</w:t>
      </w:r>
      <w:r w:rsidR="007870C4" w:rsidRPr="007870C4">
        <w:rPr>
          <w:rFonts w:cstheme="majorHAnsi"/>
          <w:color w:val="auto"/>
          <w:sz w:val="22"/>
          <w:szCs w:val="22"/>
        </w:rPr>
        <w:t>ould</w:t>
      </w:r>
      <w:r w:rsidRPr="007870C4">
        <w:rPr>
          <w:rFonts w:cstheme="majorHAnsi"/>
          <w:color w:val="auto"/>
          <w:sz w:val="22"/>
          <w:szCs w:val="22"/>
        </w:rPr>
        <w:t xml:space="preserve"> the </w:t>
      </w:r>
      <w:r w:rsidR="1DF5B761" w:rsidRPr="007870C4">
        <w:rPr>
          <w:rFonts w:cstheme="majorHAnsi"/>
          <w:color w:val="auto"/>
          <w:sz w:val="22"/>
          <w:szCs w:val="22"/>
        </w:rPr>
        <w:t>school</w:t>
      </w:r>
      <w:r w:rsidRPr="007870C4">
        <w:rPr>
          <w:rFonts w:cstheme="majorHAnsi"/>
          <w:color w:val="auto"/>
          <w:sz w:val="22"/>
          <w:szCs w:val="22"/>
        </w:rPr>
        <w:t xml:space="preserve"> budget be managed?</w:t>
      </w:r>
    </w:p>
    <w:p w14:paraId="5AF40B6E" w14:textId="1E513641" w:rsidR="00E33697" w:rsidRPr="007870C4" w:rsidRDefault="59C7622C" w:rsidP="007870C4">
      <w:pPr>
        <w:keepLines/>
        <w:spacing w:after="0" w:line="240" w:lineRule="auto"/>
        <w:rPr>
          <w:rFonts w:asciiTheme="majorHAnsi" w:eastAsiaTheme="majorEastAsia" w:hAnsiTheme="majorHAnsi" w:cstheme="majorHAnsi"/>
          <w:sz w:val="22"/>
        </w:rPr>
      </w:pPr>
      <w:r w:rsidRPr="007870C4">
        <w:rPr>
          <w:rFonts w:asciiTheme="majorHAnsi" w:eastAsiaTheme="majorEastAsia" w:hAnsiTheme="majorHAnsi" w:cstheme="majorHAnsi"/>
          <w:sz w:val="22"/>
        </w:rPr>
        <w:t>The school’s budget w</w:t>
      </w:r>
      <w:r w:rsidR="007870C4" w:rsidRPr="007870C4">
        <w:rPr>
          <w:rFonts w:asciiTheme="majorHAnsi" w:eastAsiaTheme="majorEastAsia" w:hAnsiTheme="majorHAnsi" w:cstheme="majorHAnsi"/>
          <w:sz w:val="22"/>
        </w:rPr>
        <w:t>ould</w:t>
      </w:r>
      <w:r w:rsidRPr="007870C4">
        <w:rPr>
          <w:rFonts w:asciiTheme="majorHAnsi" w:eastAsiaTheme="majorEastAsia" w:hAnsiTheme="majorHAnsi" w:cstheme="majorHAnsi"/>
          <w:sz w:val="22"/>
        </w:rPr>
        <w:t xml:space="preserve"> be managed within the Trust’s framework of robust financial oversight.</w:t>
      </w:r>
      <w:r w:rsidR="0F8FFBA7" w:rsidRPr="007870C4">
        <w:rPr>
          <w:rFonts w:asciiTheme="majorHAnsi" w:eastAsiaTheme="majorEastAsia" w:hAnsiTheme="majorHAnsi" w:cstheme="majorHAnsi"/>
          <w:sz w:val="22"/>
        </w:rPr>
        <w:t xml:space="preserve"> Headteachers are expected to manage their budgets on a day-to-day basis supported by the Trust</w:t>
      </w:r>
      <w:r w:rsidR="00A37EE5">
        <w:rPr>
          <w:rFonts w:asciiTheme="majorHAnsi" w:eastAsiaTheme="majorEastAsia" w:hAnsiTheme="majorHAnsi" w:cstheme="majorHAnsi"/>
          <w:sz w:val="22"/>
        </w:rPr>
        <w:t>’</w:t>
      </w:r>
      <w:r w:rsidR="0F8FFBA7" w:rsidRPr="007870C4">
        <w:rPr>
          <w:rFonts w:asciiTheme="majorHAnsi" w:eastAsiaTheme="majorEastAsia" w:hAnsiTheme="majorHAnsi" w:cstheme="majorHAnsi"/>
          <w:sz w:val="22"/>
        </w:rPr>
        <w:t xml:space="preserve">s finance team. </w:t>
      </w:r>
    </w:p>
    <w:p w14:paraId="496EA56E" w14:textId="77777777" w:rsidR="007870C4" w:rsidRPr="007870C4" w:rsidRDefault="007870C4" w:rsidP="007870C4">
      <w:pPr>
        <w:keepLines/>
        <w:spacing w:after="0" w:line="240" w:lineRule="auto"/>
        <w:rPr>
          <w:rFonts w:asciiTheme="majorHAnsi" w:eastAsiaTheme="majorEastAsia" w:hAnsiTheme="majorHAnsi" w:cstheme="majorHAnsi"/>
          <w:sz w:val="22"/>
        </w:rPr>
      </w:pPr>
    </w:p>
    <w:p w14:paraId="2E2BBF6D" w14:textId="62429059"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t>W</w:t>
      </w:r>
      <w:r w:rsidR="007870C4" w:rsidRPr="007870C4">
        <w:rPr>
          <w:rFonts w:cstheme="majorHAnsi"/>
          <w:color w:val="auto"/>
          <w:sz w:val="22"/>
          <w:szCs w:val="22"/>
        </w:rPr>
        <w:t>ould</w:t>
      </w:r>
      <w:r w:rsidRPr="007870C4">
        <w:rPr>
          <w:rFonts w:cstheme="majorHAnsi"/>
          <w:color w:val="auto"/>
          <w:sz w:val="22"/>
          <w:szCs w:val="22"/>
        </w:rPr>
        <w:t xml:space="preserve"> our school’s budget be used to bail out another school if it experiences financial difficulty?</w:t>
      </w:r>
    </w:p>
    <w:p w14:paraId="5F7FF1F9" w14:textId="77777777" w:rsidR="00E33697" w:rsidRPr="007870C4" w:rsidRDefault="59C7622C" w:rsidP="007870C4">
      <w:pPr>
        <w:keepLines/>
        <w:spacing w:after="0" w:line="240" w:lineRule="auto"/>
        <w:rPr>
          <w:rFonts w:asciiTheme="majorHAnsi" w:eastAsiaTheme="majorEastAsia" w:hAnsiTheme="majorHAnsi" w:cstheme="majorHAnsi"/>
          <w:sz w:val="22"/>
        </w:rPr>
      </w:pPr>
      <w:r w:rsidRPr="007870C4">
        <w:rPr>
          <w:rFonts w:asciiTheme="majorHAnsi" w:eastAsiaTheme="majorEastAsia" w:hAnsiTheme="majorHAnsi" w:cstheme="majorHAnsi"/>
          <w:sz w:val="22"/>
        </w:rPr>
        <w:t xml:space="preserve">No. The Trust does not operate by taking money from one school to solve financial problems in another. School budgets are intended to support the pupils and priorities of each individual school. Financial decisions are subject to strict governance, </w:t>
      </w:r>
      <w:bookmarkStart w:id="1" w:name="_Int_fj8DKnZj"/>
      <w:r w:rsidRPr="007870C4">
        <w:rPr>
          <w:rFonts w:asciiTheme="majorHAnsi" w:eastAsiaTheme="majorEastAsia" w:hAnsiTheme="majorHAnsi" w:cstheme="majorHAnsi"/>
          <w:sz w:val="22"/>
        </w:rPr>
        <w:t>accountability</w:t>
      </w:r>
      <w:bookmarkEnd w:id="1"/>
      <w:r w:rsidRPr="007870C4">
        <w:rPr>
          <w:rFonts w:asciiTheme="majorHAnsi" w:eastAsiaTheme="majorEastAsia" w:hAnsiTheme="majorHAnsi" w:cstheme="majorHAnsi"/>
          <w:sz w:val="22"/>
        </w:rPr>
        <w:t xml:space="preserve"> and regulatory requirements.</w:t>
      </w:r>
    </w:p>
    <w:p w14:paraId="11A025C8" w14:textId="77777777" w:rsidR="007870C4" w:rsidRPr="007870C4" w:rsidRDefault="007870C4" w:rsidP="007870C4">
      <w:pPr>
        <w:keepLines/>
        <w:spacing w:after="0" w:line="240" w:lineRule="auto"/>
        <w:rPr>
          <w:rFonts w:asciiTheme="majorHAnsi" w:eastAsiaTheme="majorEastAsia" w:hAnsiTheme="majorHAnsi" w:cstheme="majorHAnsi"/>
          <w:sz w:val="22"/>
        </w:rPr>
      </w:pPr>
    </w:p>
    <w:p w14:paraId="6F36F2AB" w14:textId="77777777"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t>How much funding is retained by the Trust?</w:t>
      </w:r>
    </w:p>
    <w:p w14:paraId="7EE74231" w14:textId="67F5C230" w:rsidR="00E33697" w:rsidRPr="007870C4" w:rsidRDefault="59C7622C" w:rsidP="007870C4">
      <w:pPr>
        <w:keepLines/>
        <w:spacing w:after="0" w:line="240" w:lineRule="auto"/>
        <w:rPr>
          <w:rFonts w:asciiTheme="majorHAnsi" w:eastAsiaTheme="majorEastAsia" w:hAnsiTheme="majorHAnsi" w:cstheme="majorHAnsi"/>
          <w:sz w:val="22"/>
        </w:rPr>
      </w:pPr>
      <w:r w:rsidRPr="007870C4">
        <w:rPr>
          <w:rFonts w:asciiTheme="majorHAnsi" w:eastAsiaTheme="majorEastAsia" w:hAnsiTheme="majorHAnsi" w:cstheme="majorHAnsi"/>
          <w:sz w:val="22"/>
        </w:rPr>
        <w:t xml:space="preserve">The Trust retains an agreed proportion of funding to provide central services and support. The amount, the services </w:t>
      </w:r>
      <w:r w:rsidR="5771DC81" w:rsidRPr="007870C4">
        <w:rPr>
          <w:rFonts w:asciiTheme="majorHAnsi" w:eastAsiaTheme="majorEastAsia" w:hAnsiTheme="majorHAnsi" w:cstheme="majorHAnsi"/>
          <w:sz w:val="22"/>
        </w:rPr>
        <w:t>provided,</w:t>
      </w:r>
      <w:r w:rsidRPr="007870C4">
        <w:rPr>
          <w:rFonts w:asciiTheme="majorHAnsi" w:eastAsiaTheme="majorEastAsia" w:hAnsiTheme="majorHAnsi" w:cstheme="majorHAnsi"/>
          <w:sz w:val="22"/>
        </w:rPr>
        <w:t xml:space="preserve"> and the arrangements for review will be explained transparently as part of the joining process.</w:t>
      </w:r>
    </w:p>
    <w:p w14:paraId="7ACF828A" w14:textId="77777777" w:rsidR="007870C4" w:rsidRPr="007870C4" w:rsidRDefault="007870C4" w:rsidP="007870C4">
      <w:pPr>
        <w:keepLines/>
        <w:spacing w:after="0" w:line="240" w:lineRule="auto"/>
        <w:rPr>
          <w:rFonts w:asciiTheme="majorHAnsi" w:eastAsiaTheme="majorEastAsia" w:hAnsiTheme="majorHAnsi" w:cstheme="majorHAnsi"/>
          <w:sz w:val="22"/>
        </w:rPr>
      </w:pPr>
    </w:p>
    <w:p w14:paraId="381F0103" w14:textId="77777777"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t>What value does the Trust provide through its central services?</w:t>
      </w:r>
    </w:p>
    <w:p w14:paraId="4605D4E2" w14:textId="0B671D34" w:rsidR="00E33697" w:rsidRPr="007870C4" w:rsidRDefault="59C7622C" w:rsidP="007870C4">
      <w:pPr>
        <w:keepLines/>
        <w:spacing w:after="0" w:line="240" w:lineRule="auto"/>
        <w:rPr>
          <w:rFonts w:asciiTheme="majorHAnsi" w:hAnsiTheme="majorHAnsi" w:cstheme="majorHAnsi"/>
          <w:sz w:val="22"/>
        </w:rPr>
      </w:pPr>
      <w:r w:rsidRPr="007870C4">
        <w:rPr>
          <w:rFonts w:asciiTheme="majorHAnsi" w:eastAsiaTheme="majorEastAsia" w:hAnsiTheme="majorHAnsi" w:cstheme="majorHAnsi"/>
          <w:sz w:val="22"/>
        </w:rPr>
        <w:t>The Trust provides services and expertise including finance, HR, estates management, health and safety, safeguarding,</w:t>
      </w:r>
      <w:r w:rsidR="48B1F034" w:rsidRPr="007870C4">
        <w:rPr>
          <w:rFonts w:asciiTheme="majorHAnsi" w:eastAsiaTheme="majorEastAsia" w:hAnsiTheme="majorHAnsi" w:cstheme="majorHAnsi"/>
          <w:sz w:val="22"/>
        </w:rPr>
        <w:t xml:space="preserve"> </w:t>
      </w:r>
      <w:r w:rsidR="3A6DC434" w:rsidRPr="007870C4">
        <w:rPr>
          <w:rFonts w:asciiTheme="majorHAnsi" w:eastAsiaTheme="majorEastAsia" w:hAnsiTheme="majorHAnsi" w:cstheme="majorHAnsi"/>
          <w:sz w:val="22"/>
        </w:rPr>
        <w:t>SEND, governance</w:t>
      </w:r>
      <w:r w:rsidRPr="007870C4">
        <w:rPr>
          <w:rFonts w:asciiTheme="majorHAnsi" w:eastAsiaTheme="majorEastAsia" w:hAnsiTheme="majorHAnsi" w:cstheme="majorHAnsi"/>
          <w:sz w:val="22"/>
        </w:rPr>
        <w:t xml:space="preserve"> support, procurement, school improvement, staff development and IT support, alongside opportunities for collaboration between schools.</w:t>
      </w:r>
      <w:r w:rsidR="3BAD3A95" w:rsidRPr="007870C4">
        <w:rPr>
          <w:rFonts w:asciiTheme="majorHAnsi" w:eastAsiaTheme="majorEastAsia" w:hAnsiTheme="majorHAnsi" w:cstheme="majorHAnsi"/>
          <w:sz w:val="22"/>
        </w:rPr>
        <w:t xml:space="preserve"> The success </w:t>
      </w:r>
      <w:r w:rsidR="05C6AEF3" w:rsidRPr="007870C4">
        <w:rPr>
          <w:rFonts w:asciiTheme="majorHAnsi" w:eastAsiaTheme="majorEastAsia" w:hAnsiTheme="majorHAnsi" w:cstheme="majorHAnsi"/>
          <w:sz w:val="22"/>
        </w:rPr>
        <w:t>of the</w:t>
      </w:r>
      <w:r w:rsidR="3BAD3A95" w:rsidRPr="007870C4">
        <w:rPr>
          <w:rFonts w:asciiTheme="majorHAnsi" w:eastAsiaTheme="majorEastAsia" w:hAnsiTheme="majorHAnsi" w:cstheme="majorHAnsi"/>
          <w:sz w:val="22"/>
        </w:rPr>
        <w:t xml:space="preserve"> schools in the Trust is testament to the strength of </w:t>
      </w:r>
      <w:r w:rsidR="7318E6B0" w:rsidRPr="007870C4">
        <w:rPr>
          <w:rFonts w:asciiTheme="majorHAnsi" w:eastAsiaTheme="majorEastAsia" w:hAnsiTheme="majorHAnsi" w:cstheme="majorHAnsi"/>
          <w:sz w:val="22"/>
        </w:rPr>
        <w:t>Trust support.</w:t>
      </w:r>
      <w:r w:rsidR="7318E6B0" w:rsidRPr="007870C4">
        <w:rPr>
          <w:rFonts w:asciiTheme="majorHAnsi" w:hAnsiTheme="majorHAnsi" w:cstheme="majorHAnsi"/>
          <w:sz w:val="22"/>
        </w:rPr>
        <w:t xml:space="preserve"> </w:t>
      </w:r>
    </w:p>
    <w:p w14:paraId="135EC503" w14:textId="77777777" w:rsidR="007870C4" w:rsidRPr="007870C4" w:rsidRDefault="007870C4" w:rsidP="007870C4">
      <w:pPr>
        <w:keepLines/>
        <w:spacing w:after="0" w:line="240" w:lineRule="auto"/>
        <w:rPr>
          <w:rFonts w:asciiTheme="majorHAnsi" w:hAnsiTheme="majorHAnsi" w:cstheme="majorHAnsi"/>
          <w:sz w:val="22"/>
        </w:rPr>
      </w:pPr>
    </w:p>
    <w:p w14:paraId="67F968D2" w14:textId="2AEF7635"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t>W</w:t>
      </w:r>
      <w:r w:rsidR="007870C4" w:rsidRPr="007870C4">
        <w:rPr>
          <w:rFonts w:cstheme="majorHAnsi"/>
          <w:color w:val="auto"/>
          <w:sz w:val="22"/>
          <w:szCs w:val="22"/>
        </w:rPr>
        <w:t>ould</w:t>
      </w:r>
      <w:r w:rsidRPr="007870C4">
        <w:rPr>
          <w:rFonts w:cstheme="majorHAnsi"/>
          <w:color w:val="auto"/>
          <w:sz w:val="22"/>
          <w:szCs w:val="22"/>
        </w:rPr>
        <w:t xml:space="preserve"> the Headteacher still lead the school?</w:t>
      </w:r>
    </w:p>
    <w:p w14:paraId="1A5CCAF8" w14:textId="6D32D5C9" w:rsidR="00E33697" w:rsidRPr="007870C4" w:rsidRDefault="00F928F2" w:rsidP="007870C4">
      <w:pPr>
        <w:keepLines/>
        <w:spacing w:after="0" w:line="240" w:lineRule="auto"/>
        <w:rPr>
          <w:rFonts w:asciiTheme="majorHAnsi" w:hAnsiTheme="majorHAnsi" w:cstheme="majorHAnsi"/>
          <w:sz w:val="22"/>
        </w:rPr>
      </w:pPr>
      <w:r w:rsidRPr="00F928F2">
        <w:rPr>
          <w:rFonts w:asciiTheme="majorHAnsi" w:hAnsiTheme="majorHAnsi" w:cstheme="majorHAnsi"/>
          <w:sz w:val="22"/>
        </w:rPr>
        <w:t>Yes. If the proposal proceeds, the Headteacher would continue to lead the day-to-day operation of the school.</w:t>
      </w:r>
      <w:r>
        <w:rPr>
          <w:rFonts w:asciiTheme="majorHAnsi" w:hAnsiTheme="majorHAnsi" w:cstheme="majorHAnsi"/>
          <w:sz w:val="22"/>
        </w:rPr>
        <w:t xml:space="preserve"> </w:t>
      </w:r>
      <w:r w:rsidR="59C7622C" w:rsidRPr="007870C4">
        <w:rPr>
          <w:rFonts w:asciiTheme="majorHAnsi" w:hAnsiTheme="majorHAnsi" w:cstheme="majorHAnsi"/>
          <w:sz w:val="22"/>
        </w:rPr>
        <w:t xml:space="preserve">The Trust’s role is to support and strengthen school leadership through collaboration, </w:t>
      </w:r>
      <w:r w:rsidR="1214BA41" w:rsidRPr="007870C4">
        <w:rPr>
          <w:rFonts w:asciiTheme="majorHAnsi" w:hAnsiTheme="majorHAnsi" w:cstheme="majorHAnsi"/>
          <w:sz w:val="22"/>
        </w:rPr>
        <w:t>expertise,</w:t>
      </w:r>
      <w:r w:rsidR="59C7622C" w:rsidRPr="007870C4">
        <w:rPr>
          <w:rFonts w:asciiTheme="majorHAnsi" w:hAnsiTheme="majorHAnsi" w:cstheme="majorHAnsi"/>
          <w:sz w:val="22"/>
        </w:rPr>
        <w:t xml:space="preserve"> and shared resources.</w:t>
      </w:r>
    </w:p>
    <w:p w14:paraId="096CF29A" w14:textId="77777777" w:rsidR="007870C4" w:rsidRPr="007870C4" w:rsidRDefault="007870C4" w:rsidP="007870C4">
      <w:pPr>
        <w:keepLines/>
        <w:spacing w:after="0" w:line="240" w:lineRule="auto"/>
        <w:rPr>
          <w:rFonts w:asciiTheme="majorHAnsi" w:hAnsiTheme="majorHAnsi" w:cstheme="majorHAnsi"/>
          <w:sz w:val="22"/>
        </w:rPr>
      </w:pPr>
    </w:p>
    <w:p w14:paraId="12D11478" w14:textId="77777777"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t>How does the Trust support staff recruitment and retention?</w:t>
      </w:r>
    </w:p>
    <w:p w14:paraId="47F05376" w14:textId="53D83471" w:rsidR="00E33697" w:rsidRPr="007870C4" w:rsidRDefault="59C7622C" w:rsidP="007870C4">
      <w:pPr>
        <w:keepLines/>
        <w:spacing w:after="0" w:line="240" w:lineRule="auto"/>
        <w:rPr>
          <w:rFonts w:asciiTheme="majorHAnsi" w:eastAsiaTheme="majorEastAsia" w:hAnsiTheme="majorHAnsi" w:cstheme="majorHAnsi"/>
          <w:sz w:val="22"/>
        </w:rPr>
      </w:pPr>
      <w:r w:rsidRPr="007870C4">
        <w:rPr>
          <w:rFonts w:asciiTheme="majorHAnsi" w:eastAsiaTheme="majorEastAsia" w:hAnsiTheme="majorHAnsi" w:cstheme="majorHAnsi"/>
          <w:sz w:val="22"/>
        </w:rPr>
        <w:t xml:space="preserve">The Trust supports professional development, career progression, leadership development, staff networks, </w:t>
      </w:r>
      <w:r w:rsidR="352D9CFE" w:rsidRPr="007870C4">
        <w:rPr>
          <w:rFonts w:asciiTheme="majorHAnsi" w:eastAsiaTheme="majorEastAsia" w:hAnsiTheme="majorHAnsi" w:cstheme="majorHAnsi"/>
          <w:sz w:val="22"/>
        </w:rPr>
        <w:t>wellbeing,</w:t>
      </w:r>
      <w:r w:rsidRPr="007870C4">
        <w:rPr>
          <w:rFonts w:asciiTheme="majorHAnsi" w:eastAsiaTheme="majorEastAsia" w:hAnsiTheme="majorHAnsi" w:cstheme="majorHAnsi"/>
          <w:sz w:val="22"/>
        </w:rPr>
        <w:t xml:space="preserve"> and collaboration across schools. Its aim is to make each school an attractive place to work, </w:t>
      </w:r>
      <w:r w:rsidR="217EC302" w:rsidRPr="007870C4">
        <w:rPr>
          <w:rFonts w:asciiTheme="majorHAnsi" w:eastAsiaTheme="majorEastAsia" w:hAnsiTheme="majorHAnsi" w:cstheme="majorHAnsi"/>
          <w:sz w:val="22"/>
        </w:rPr>
        <w:t>develop,</w:t>
      </w:r>
      <w:r w:rsidRPr="007870C4">
        <w:rPr>
          <w:rFonts w:asciiTheme="majorHAnsi" w:eastAsiaTheme="majorEastAsia" w:hAnsiTheme="majorHAnsi" w:cstheme="majorHAnsi"/>
          <w:sz w:val="22"/>
        </w:rPr>
        <w:t xml:space="preserve"> and build a career.</w:t>
      </w:r>
      <w:r w:rsidR="16268676" w:rsidRPr="007870C4">
        <w:rPr>
          <w:rFonts w:asciiTheme="majorHAnsi" w:eastAsiaTheme="majorEastAsia" w:hAnsiTheme="majorHAnsi" w:cstheme="majorHAnsi"/>
          <w:sz w:val="22"/>
        </w:rPr>
        <w:t xml:space="preserve"> Those staff seeking career progression and leadership have the </w:t>
      </w:r>
      <w:r w:rsidR="35A9F19F" w:rsidRPr="007870C4">
        <w:rPr>
          <w:rFonts w:asciiTheme="majorHAnsi" w:eastAsiaTheme="majorEastAsia" w:hAnsiTheme="majorHAnsi" w:cstheme="majorHAnsi"/>
          <w:sz w:val="22"/>
        </w:rPr>
        <w:t>opportunity</w:t>
      </w:r>
      <w:r w:rsidR="16268676" w:rsidRPr="007870C4">
        <w:rPr>
          <w:rFonts w:asciiTheme="majorHAnsi" w:eastAsiaTheme="majorEastAsia" w:hAnsiTheme="majorHAnsi" w:cstheme="majorHAnsi"/>
          <w:sz w:val="22"/>
        </w:rPr>
        <w:t xml:space="preserve"> to apply for positions across the </w:t>
      </w:r>
      <w:r w:rsidR="007870C4" w:rsidRPr="007870C4">
        <w:rPr>
          <w:rFonts w:asciiTheme="majorHAnsi" w:eastAsiaTheme="majorEastAsia" w:hAnsiTheme="majorHAnsi" w:cstheme="majorHAnsi"/>
          <w:sz w:val="22"/>
        </w:rPr>
        <w:t>T</w:t>
      </w:r>
      <w:r w:rsidR="16268676" w:rsidRPr="007870C4">
        <w:rPr>
          <w:rFonts w:asciiTheme="majorHAnsi" w:eastAsiaTheme="majorEastAsia" w:hAnsiTheme="majorHAnsi" w:cstheme="majorHAnsi"/>
          <w:sz w:val="22"/>
        </w:rPr>
        <w:t xml:space="preserve">rust. Staff vacancies are always advertised across the </w:t>
      </w:r>
      <w:r w:rsidR="00A37EE5">
        <w:rPr>
          <w:rFonts w:asciiTheme="majorHAnsi" w:eastAsiaTheme="majorEastAsia" w:hAnsiTheme="majorHAnsi" w:cstheme="majorHAnsi"/>
          <w:sz w:val="22"/>
        </w:rPr>
        <w:t>T</w:t>
      </w:r>
      <w:r w:rsidR="16268676" w:rsidRPr="007870C4">
        <w:rPr>
          <w:rFonts w:asciiTheme="majorHAnsi" w:eastAsiaTheme="majorEastAsia" w:hAnsiTheme="majorHAnsi" w:cstheme="majorHAnsi"/>
          <w:sz w:val="22"/>
        </w:rPr>
        <w:t xml:space="preserve">rust </w:t>
      </w:r>
      <w:r w:rsidR="5754F3D1" w:rsidRPr="007870C4">
        <w:rPr>
          <w:rFonts w:asciiTheme="majorHAnsi" w:eastAsiaTheme="majorEastAsia" w:hAnsiTheme="majorHAnsi" w:cstheme="majorHAnsi"/>
          <w:sz w:val="22"/>
        </w:rPr>
        <w:t xml:space="preserve">in the first instance. </w:t>
      </w:r>
    </w:p>
    <w:p w14:paraId="279D082F" w14:textId="77777777" w:rsidR="007870C4" w:rsidRPr="007870C4" w:rsidRDefault="007870C4" w:rsidP="007870C4">
      <w:pPr>
        <w:keepLines/>
        <w:spacing w:after="0" w:line="240" w:lineRule="auto"/>
        <w:rPr>
          <w:rFonts w:asciiTheme="majorHAnsi" w:eastAsiaTheme="majorEastAsia" w:hAnsiTheme="majorHAnsi" w:cstheme="majorHAnsi"/>
          <w:sz w:val="22"/>
        </w:rPr>
      </w:pPr>
    </w:p>
    <w:p w14:paraId="33556816" w14:textId="77777777"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t xml:space="preserve">What due diligence has been undertaken before recommending </w:t>
      </w:r>
      <w:proofErr w:type="spellStart"/>
      <w:r w:rsidRPr="007870C4">
        <w:rPr>
          <w:rFonts w:cstheme="majorHAnsi"/>
          <w:color w:val="auto"/>
          <w:sz w:val="22"/>
          <w:szCs w:val="22"/>
        </w:rPr>
        <w:t>academisation</w:t>
      </w:r>
      <w:proofErr w:type="spellEnd"/>
      <w:r w:rsidRPr="007870C4">
        <w:rPr>
          <w:rFonts w:cstheme="majorHAnsi"/>
          <w:color w:val="auto"/>
          <w:sz w:val="22"/>
          <w:szCs w:val="22"/>
        </w:rPr>
        <w:t>?</w:t>
      </w:r>
    </w:p>
    <w:p w14:paraId="47BF1891" w14:textId="77777777" w:rsidR="00E33697" w:rsidRPr="007870C4" w:rsidRDefault="59C7622C" w:rsidP="007870C4">
      <w:pPr>
        <w:keepLines/>
        <w:spacing w:after="0" w:line="240" w:lineRule="auto"/>
        <w:rPr>
          <w:rFonts w:asciiTheme="majorHAnsi" w:hAnsiTheme="majorHAnsi" w:cstheme="majorHAnsi"/>
          <w:sz w:val="22"/>
        </w:rPr>
      </w:pPr>
      <w:r w:rsidRPr="007870C4">
        <w:rPr>
          <w:rFonts w:asciiTheme="majorHAnsi" w:hAnsiTheme="majorHAnsi" w:cstheme="majorHAnsi"/>
          <w:sz w:val="22"/>
        </w:rPr>
        <w:t xml:space="preserve">The Trust and the school undertake detailed due diligence covering areas such as finance, governance, staffing, estates, health and safety, safeguarding and educational performance. This helps ensure that strengths, commitments, </w:t>
      </w:r>
      <w:bookmarkStart w:id="2" w:name="_Int_F1B4V4kR"/>
      <w:r w:rsidRPr="007870C4">
        <w:rPr>
          <w:rFonts w:asciiTheme="majorHAnsi" w:hAnsiTheme="majorHAnsi" w:cstheme="majorHAnsi"/>
          <w:sz w:val="22"/>
        </w:rPr>
        <w:t>opportunities</w:t>
      </w:r>
      <w:bookmarkEnd w:id="2"/>
      <w:r w:rsidRPr="007870C4">
        <w:rPr>
          <w:rFonts w:asciiTheme="majorHAnsi" w:hAnsiTheme="majorHAnsi" w:cstheme="majorHAnsi"/>
          <w:sz w:val="22"/>
        </w:rPr>
        <w:t xml:space="preserve"> and risks are understood before a final decision is made.</w:t>
      </w:r>
    </w:p>
    <w:p w14:paraId="63108ED3" w14:textId="02012BB8"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lastRenderedPageBreak/>
        <w:t>How w</w:t>
      </w:r>
      <w:r w:rsidR="007870C4" w:rsidRPr="007870C4">
        <w:rPr>
          <w:rFonts w:cstheme="majorHAnsi"/>
          <w:color w:val="auto"/>
          <w:sz w:val="22"/>
          <w:szCs w:val="22"/>
        </w:rPr>
        <w:t>ould</w:t>
      </w:r>
      <w:r w:rsidRPr="007870C4">
        <w:rPr>
          <w:rFonts w:cstheme="majorHAnsi"/>
          <w:color w:val="auto"/>
          <w:sz w:val="22"/>
          <w:szCs w:val="22"/>
        </w:rPr>
        <w:t xml:space="preserve"> governors, staff and parents be kept informed?</w:t>
      </w:r>
    </w:p>
    <w:p w14:paraId="301078D7" w14:textId="0CCBE191" w:rsidR="00E33697" w:rsidRPr="007870C4" w:rsidRDefault="59C7622C" w:rsidP="007870C4">
      <w:pPr>
        <w:keepLines/>
        <w:spacing w:after="0" w:line="240" w:lineRule="auto"/>
        <w:rPr>
          <w:rFonts w:asciiTheme="majorHAnsi" w:hAnsiTheme="majorHAnsi" w:cstheme="majorHAnsi"/>
          <w:sz w:val="22"/>
        </w:rPr>
      </w:pPr>
      <w:r w:rsidRPr="007870C4">
        <w:rPr>
          <w:rFonts w:asciiTheme="majorHAnsi" w:hAnsiTheme="majorHAnsi" w:cstheme="majorHAnsi"/>
          <w:sz w:val="22"/>
        </w:rPr>
        <w:t xml:space="preserve">The Trust is committed to clear and transparent communication throughout the process. Information will be shared through meetings, consultation </w:t>
      </w:r>
      <w:r w:rsidR="14E1A481" w:rsidRPr="007870C4">
        <w:rPr>
          <w:rFonts w:asciiTheme="majorHAnsi" w:hAnsiTheme="majorHAnsi" w:cstheme="majorHAnsi"/>
          <w:sz w:val="22"/>
        </w:rPr>
        <w:t>activities</w:t>
      </w:r>
      <w:r w:rsidRPr="007870C4">
        <w:rPr>
          <w:rFonts w:asciiTheme="majorHAnsi" w:hAnsiTheme="majorHAnsi" w:cstheme="majorHAnsi"/>
          <w:sz w:val="22"/>
        </w:rPr>
        <w:t xml:space="preserve">, FAQs, updates, </w:t>
      </w:r>
      <w:r w:rsidR="50A7447D" w:rsidRPr="007870C4">
        <w:rPr>
          <w:rFonts w:asciiTheme="majorHAnsi" w:hAnsiTheme="majorHAnsi" w:cstheme="majorHAnsi"/>
          <w:sz w:val="22"/>
        </w:rPr>
        <w:t>presentations,</w:t>
      </w:r>
      <w:r w:rsidRPr="007870C4">
        <w:rPr>
          <w:rFonts w:asciiTheme="majorHAnsi" w:hAnsiTheme="majorHAnsi" w:cstheme="majorHAnsi"/>
          <w:sz w:val="22"/>
        </w:rPr>
        <w:t xml:space="preserve"> and opportunities to ask questions.</w:t>
      </w:r>
    </w:p>
    <w:p w14:paraId="77EDAAC7" w14:textId="77777777" w:rsidR="007870C4" w:rsidRPr="007870C4" w:rsidRDefault="007870C4" w:rsidP="007870C4">
      <w:pPr>
        <w:keepLines/>
        <w:spacing w:after="0" w:line="240" w:lineRule="auto"/>
        <w:rPr>
          <w:rFonts w:asciiTheme="majorHAnsi" w:hAnsiTheme="majorHAnsi" w:cstheme="majorHAnsi"/>
          <w:sz w:val="22"/>
        </w:rPr>
      </w:pPr>
    </w:p>
    <w:p w14:paraId="6CABB273" w14:textId="77777777"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t>Why does the Trust want Linton Mead to join?</w:t>
      </w:r>
    </w:p>
    <w:p w14:paraId="019D5616" w14:textId="180135EF" w:rsidR="00E33697" w:rsidRPr="007870C4" w:rsidRDefault="59C7622C" w:rsidP="007870C4">
      <w:pPr>
        <w:keepLines/>
        <w:spacing w:after="0" w:line="240" w:lineRule="auto"/>
        <w:rPr>
          <w:rFonts w:asciiTheme="majorHAnsi" w:hAnsiTheme="majorHAnsi" w:cstheme="majorHAnsi"/>
          <w:sz w:val="22"/>
        </w:rPr>
      </w:pPr>
      <w:r w:rsidRPr="007870C4">
        <w:rPr>
          <w:rFonts w:asciiTheme="majorHAnsi" w:eastAsiaTheme="majorEastAsia" w:hAnsiTheme="majorHAnsi" w:cstheme="majorHAnsi"/>
          <w:sz w:val="22"/>
        </w:rPr>
        <w:t>The Trust sees significant strengths within Linton Mead and believes the school will make an important contribution to the Trust family. By working together, the school and Trust can share expertise, strengthen outcomes for children and create further opportunities for pupils, staff and the community.</w:t>
      </w:r>
      <w:r w:rsidR="3185F274" w:rsidRPr="007870C4">
        <w:rPr>
          <w:rFonts w:asciiTheme="majorHAnsi" w:eastAsiaTheme="majorEastAsia" w:hAnsiTheme="majorHAnsi" w:cstheme="majorHAnsi"/>
          <w:sz w:val="22"/>
        </w:rPr>
        <w:t xml:space="preserve"> The Trust already has two successful primary schools </w:t>
      </w:r>
      <w:bookmarkStart w:id="3" w:name="_Int_IgUBsdiq"/>
      <w:r w:rsidR="3185F274" w:rsidRPr="007870C4">
        <w:rPr>
          <w:rFonts w:asciiTheme="majorHAnsi" w:eastAsiaTheme="majorEastAsia" w:hAnsiTheme="majorHAnsi" w:cstheme="majorHAnsi"/>
          <w:sz w:val="22"/>
        </w:rPr>
        <w:t>in close proximity to</w:t>
      </w:r>
      <w:bookmarkEnd w:id="3"/>
      <w:r w:rsidR="3185F274" w:rsidRPr="007870C4">
        <w:rPr>
          <w:rFonts w:asciiTheme="majorHAnsi" w:eastAsiaTheme="majorEastAsia" w:hAnsiTheme="majorHAnsi" w:cstheme="majorHAnsi"/>
          <w:sz w:val="22"/>
        </w:rPr>
        <w:t xml:space="preserve"> Linton Mead, and this shared expertise</w:t>
      </w:r>
      <w:r w:rsidR="0CFDECDE" w:rsidRPr="007870C4">
        <w:rPr>
          <w:rFonts w:asciiTheme="majorHAnsi" w:eastAsiaTheme="majorEastAsia" w:hAnsiTheme="majorHAnsi" w:cstheme="majorHAnsi"/>
          <w:sz w:val="22"/>
        </w:rPr>
        <w:t xml:space="preserve"> will benefit the three school</w:t>
      </w:r>
      <w:r w:rsidR="0CFDECDE" w:rsidRPr="007870C4">
        <w:rPr>
          <w:rFonts w:asciiTheme="majorHAnsi" w:hAnsiTheme="majorHAnsi" w:cstheme="majorHAnsi"/>
          <w:sz w:val="22"/>
        </w:rPr>
        <w:t xml:space="preserve">s. </w:t>
      </w:r>
    </w:p>
    <w:p w14:paraId="4C102334" w14:textId="77777777" w:rsidR="007870C4" w:rsidRPr="007870C4" w:rsidRDefault="007870C4" w:rsidP="007870C4">
      <w:pPr>
        <w:keepLines/>
        <w:spacing w:after="0" w:line="240" w:lineRule="auto"/>
        <w:rPr>
          <w:rFonts w:asciiTheme="majorHAnsi" w:hAnsiTheme="majorHAnsi" w:cstheme="majorHAnsi"/>
          <w:sz w:val="22"/>
        </w:rPr>
      </w:pPr>
    </w:p>
    <w:p w14:paraId="473A25A1" w14:textId="77777777" w:rsidR="00E33697" w:rsidRPr="007870C4" w:rsidRDefault="59C7622C" w:rsidP="007870C4">
      <w:pPr>
        <w:pStyle w:val="Heading2"/>
        <w:spacing w:before="0" w:after="0" w:line="240" w:lineRule="auto"/>
        <w:rPr>
          <w:rFonts w:cstheme="majorHAnsi"/>
          <w:color w:val="auto"/>
          <w:sz w:val="22"/>
          <w:szCs w:val="22"/>
        </w:rPr>
      </w:pPr>
      <w:r w:rsidRPr="007870C4">
        <w:rPr>
          <w:rFonts w:cstheme="majorHAnsi"/>
          <w:color w:val="auto"/>
          <w:sz w:val="22"/>
          <w:szCs w:val="22"/>
        </w:rPr>
        <w:t>What is the Trust’s vision for Linton Mead over the next five years?</w:t>
      </w:r>
    </w:p>
    <w:p w14:paraId="6A519DB6" w14:textId="02367E25" w:rsidR="00E33697" w:rsidRPr="007870C4" w:rsidRDefault="00F845D8" w:rsidP="007870C4">
      <w:pPr>
        <w:spacing w:after="0" w:line="240" w:lineRule="auto"/>
        <w:rPr>
          <w:rFonts w:asciiTheme="majorHAnsi" w:eastAsiaTheme="majorEastAsia" w:hAnsiTheme="majorHAnsi" w:cstheme="majorHAnsi"/>
          <w:sz w:val="22"/>
        </w:rPr>
      </w:pPr>
      <w:r>
        <w:rPr>
          <w:rFonts w:asciiTheme="majorHAnsi" w:eastAsiaTheme="majorEastAsia" w:hAnsiTheme="majorHAnsi" w:cstheme="majorHAnsi"/>
          <w:sz w:val="22"/>
        </w:rPr>
        <w:t>Should Linton Mead join EPT, o</w:t>
      </w:r>
      <w:r w:rsidR="2B2A1BD1" w:rsidRPr="007870C4">
        <w:rPr>
          <w:rFonts w:asciiTheme="majorHAnsi" w:eastAsiaTheme="majorEastAsia" w:hAnsiTheme="majorHAnsi" w:cstheme="majorHAnsi"/>
          <w:sz w:val="22"/>
        </w:rPr>
        <w:t>ur ambition is for Linton Mead to continue developing as a strong and distinctive school at the heart of its community. By working closely with colleagues across the Trust, sharing expertise and providing additional support where needed, we aim to strengthen outcomes for pupils, enhance opportunities for staff and ensure every child is able to achieve their full potential, while preserving the school's unique identity, values and culture.</w:t>
      </w:r>
    </w:p>
    <w:p w14:paraId="0E4B1866" w14:textId="4A63A36D" w:rsidR="00E33697" w:rsidRDefault="00E33697" w:rsidP="59C7622C">
      <w:pPr>
        <w:spacing w:before="280"/>
        <w:rPr>
          <w:i/>
          <w:iCs/>
          <w:color w:val="5A5A5A"/>
          <w:sz w:val="18"/>
          <w:szCs w:val="18"/>
        </w:rPr>
      </w:pPr>
    </w:p>
    <w:sectPr w:rsidR="00E33697" w:rsidSect="007870C4">
      <w:headerReference w:type="default" r:id="rId10"/>
      <w:footerReference w:type="default" r:id="rId11"/>
      <w:pgSz w:w="12240" w:h="15840"/>
      <w:pgMar w:top="737" w:right="737" w:bottom="737" w:left="7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F0E76" w14:textId="77777777" w:rsidR="0055351E" w:rsidRDefault="0055351E">
      <w:pPr>
        <w:spacing w:after="0" w:line="240" w:lineRule="auto"/>
      </w:pPr>
      <w:r>
        <w:separator/>
      </w:r>
    </w:p>
  </w:endnote>
  <w:endnote w:type="continuationSeparator" w:id="0">
    <w:p w14:paraId="493948F1" w14:textId="77777777" w:rsidR="0055351E" w:rsidRDefault="00553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C2DD7" w14:textId="6775CBE2" w:rsidR="00E33697" w:rsidRDefault="00E33697" w:rsidP="59C7622C">
    <w:pPr>
      <w:pStyle w:val="Footer"/>
      <w:jc w:val="center"/>
      <w:rPr>
        <w:color w:val="6E6E6E"/>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D2DC9" w14:textId="77777777" w:rsidR="0055351E" w:rsidRDefault="0055351E">
      <w:pPr>
        <w:spacing w:after="0" w:line="240" w:lineRule="auto"/>
      </w:pPr>
      <w:r>
        <w:separator/>
      </w:r>
    </w:p>
  </w:footnote>
  <w:footnote w:type="continuationSeparator" w:id="0">
    <w:p w14:paraId="098E1238" w14:textId="77777777" w:rsidR="0055351E" w:rsidRDefault="005535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A88E0" w14:textId="5F0FC3D7" w:rsidR="00E33697" w:rsidRDefault="00E33697">
    <w:pPr>
      <w:pStyle w:val="Header"/>
      <w:jc w:val="right"/>
    </w:pPr>
  </w:p>
</w:hdr>
</file>

<file path=word/intelligence2.xml><?xml version="1.0" encoding="utf-8"?>
<int2:intelligence xmlns:int2="http://schemas.microsoft.com/office/intelligence/2020/intelligence" xmlns:oel="http://schemas.microsoft.com/office/2019/extlst">
  <int2:observations>
    <int2:textHash int2:hashCode="nYWxiZclgTXL7N" int2:id="am2h722u">
      <int2:state int2:value="Rejected" int2:type="spell"/>
    </int2:textHash>
    <int2:bookmark int2:bookmarkName="_Int_IgUBsdiq" int2:invalidationBookmarkName="" int2:hashCode="rLfBm3epmEUD6v" int2:id="2LqYcdhb">
      <int2:state int2:value="Rejected" int2:type="style"/>
    </int2:bookmark>
    <int2:bookmark int2:bookmarkName="_Int_F1B4V4kR" int2:invalidationBookmarkName="" int2:hashCode="zDuorttVkKiLsr" int2:id="BkxMbqDb">
      <int2:state int2:value="Rejected" int2:type="gram"/>
    </int2:bookmark>
    <int2:bookmark int2:bookmarkName="_Int_fj8DKnZj" int2:invalidationBookmarkName="" int2:hashCode="9/UCheEHdCEKeI" int2:id="SnODFeZd">
      <int2:state int2:value="Rejected" int2:type="gram"/>
    </int2:bookmark>
    <int2:bookmark int2:bookmarkName="_Int_VNYPd0TM" int2:invalidationBookmarkName="" int2:hashCode="SV/t7ddkCOPkPy" int2:id="dIIcQPT7">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31877642">
    <w:abstractNumId w:val="8"/>
  </w:num>
  <w:num w:numId="2" w16cid:durableId="1003245205">
    <w:abstractNumId w:val="6"/>
  </w:num>
  <w:num w:numId="3" w16cid:durableId="1339503384">
    <w:abstractNumId w:val="5"/>
  </w:num>
  <w:num w:numId="4" w16cid:durableId="489562538">
    <w:abstractNumId w:val="4"/>
  </w:num>
  <w:num w:numId="5" w16cid:durableId="935870747">
    <w:abstractNumId w:val="7"/>
  </w:num>
  <w:num w:numId="6" w16cid:durableId="119038440">
    <w:abstractNumId w:val="3"/>
  </w:num>
  <w:num w:numId="7" w16cid:durableId="1079519321">
    <w:abstractNumId w:val="2"/>
  </w:num>
  <w:num w:numId="8" w16cid:durableId="1190993845">
    <w:abstractNumId w:val="1"/>
  </w:num>
  <w:num w:numId="9" w16cid:durableId="1437603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2FF8"/>
    <w:rsid w:val="0006063C"/>
    <w:rsid w:val="0015074B"/>
    <w:rsid w:val="00232014"/>
    <w:rsid w:val="0029639D"/>
    <w:rsid w:val="00326F90"/>
    <w:rsid w:val="00547B39"/>
    <w:rsid w:val="0055351E"/>
    <w:rsid w:val="00714167"/>
    <w:rsid w:val="007870C4"/>
    <w:rsid w:val="00A37EE5"/>
    <w:rsid w:val="00AA1D8D"/>
    <w:rsid w:val="00B47730"/>
    <w:rsid w:val="00B671F5"/>
    <w:rsid w:val="00CB0664"/>
    <w:rsid w:val="00CF30A9"/>
    <w:rsid w:val="00DD144E"/>
    <w:rsid w:val="00E33697"/>
    <w:rsid w:val="00E54539"/>
    <w:rsid w:val="00F068AA"/>
    <w:rsid w:val="00F845D8"/>
    <w:rsid w:val="00F928F2"/>
    <w:rsid w:val="00FC693F"/>
    <w:rsid w:val="03885A87"/>
    <w:rsid w:val="05C6AEF3"/>
    <w:rsid w:val="06BC4DE3"/>
    <w:rsid w:val="0A75C157"/>
    <w:rsid w:val="0AE18E5D"/>
    <w:rsid w:val="0CFDECDE"/>
    <w:rsid w:val="0D66FF77"/>
    <w:rsid w:val="0DC13FBD"/>
    <w:rsid w:val="0DD22255"/>
    <w:rsid w:val="0E8A119A"/>
    <w:rsid w:val="0F4592EE"/>
    <w:rsid w:val="0F8FFBA7"/>
    <w:rsid w:val="105753D0"/>
    <w:rsid w:val="11BAB17C"/>
    <w:rsid w:val="1214BA41"/>
    <w:rsid w:val="127B6D4C"/>
    <w:rsid w:val="12EA5CCE"/>
    <w:rsid w:val="14E1A481"/>
    <w:rsid w:val="16268676"/>
    <w:rsid w:val="164D4378"/>
    <w:rsid w:val="172277D7"/>
    <w:rsid w:val="17732A65"/>
    <w:rsid w:val="17D4EA88"/>
    <w:rsid w:val="18637908"/>
    <w:rsid w:val="1A9BBA92"/>
    <w:rsid w:val="1C8584D8"/>
    <w:rsid w:val="1CD67C40"/>
    <w:rsid w:val="1D029009"/>
    <w:rsid w:val="1D9A3069"/>
    <w:rsid w:val="1DF5B761"/>
    <w:rsid w:val="1F852632"/>
    <w:rsid w:val="1FB1A1F3"/>
    <w:rsid w:val="2027EEF4"/>
    <w:rsid w:val="20CD7A1A"/>
    <w:rsid w:val="214307C4"/>
    <w:rsid w:val="217EC302"/>
    <w:rsid w:val="21C06958"/>
    <w:rsid w:val="2201E753"/>
    <w:rsid w:val="22035C14"/>
    <w:rsid w:val="222E16E2"/>
    <w:rsid w:val="22A872FA"/>
    <w:rsid w:val="22B90D55"/>
    <w:rsid w:val="23A514DF"/>
    <w:rsid w:val="24034F55"/>
    <w:rsid w:val="242A3653"/>
    <w:rsid w:val="259FFB88"/>
    <w:rsid w:val="28920963"/>
    <w:rsid w:val="289812FE"/>
    <w:rsid w:val="28D5CB03"/>
    <w:rsid w:val="29304DAF"/>
    <w:rsid w:val="2B2A1BD1"/>
    <w:rsid w:val="2CC337A8"/>
    <w:rsid w:val="2D46F4E9"/>
    <w:rsid w:val="2DC0E999"/>
    <w:rsid w:val="3185F274"/>
    <w:rsid w:val="34F7CABB"/>
    <w:rsid w:val="352D9CFE"/>
    <w:rsid w:val="35A9F19F"/>
    <w:rsid w:val="36E297E8"/>
    <w:rsid w:val="38469AAE"/>
    <w:rsid w:val="395720D3"/>
    <w:rsid w:val="3A6DC434"/>
    <w:rsid w:val="3BAD3A95"/>
    <w:rsid w:val="3BF33CBA"/>
    <w:rsid w:val="3CB519F8"/>
    <w:rsid w:val="3F150FCA"/>
    <w:rsid w:val="3F69B6C8"/>
    <w:rsid w:val="4009B2C9"/>
    <w:rsid w:val="4209BD64"/>
    <w:rsid w:val="459F0FB6"/>
    <w:rsid w:val="45DD0620"/>
    <w:rsid w:val="480B7F29"/>
    <w:rsid w:val="48B1F034"/>
    <w:rsid w:val="4A0439FA"/>
    <w:rsid w:val="4A179537"/>
    <w:rsid w:val="4B11B901"/>
    <w:rsid w:val="4BC25521"/>
    <w:rsid w:val="4D0D1B06"/>
    <w:rsid w:val="4D2D71BA"/>
    <w:rsid w:val="4D550F99"/>
    <w:rsid w:val="4E3638C3"/>
    <w:rsid w:val="4E5343E1"/>
    <w:rsid w:val="4EED519C"/>
    <w:rsid w:val="50A7447D"/>
    <w:rsid w:val="50C78D46"/>
    <w:rsid w:val="529D44FC"/>
    <w:rsid w:val="52B5C85A"/>
    <w:rsid w:val="54B9789E"/>
    <w:rsid w:val="560F4BAD"/>
    <w:rsid w:val="5754F3D1"/>
    <w:rsid w:val="5771DC81"/>
    <w:rsid w:val="593C9789"/>
    <w:rsid w:val="59C7622C"/>
    <w:rsid w:val="5ABA8694"/>
    <w:rsid w:val="5B02FBE4"/>
    <w:rsid w:val="5BB115D3"/>
    <w:rsid w:val="5C2B32E8"/>
    <w:rsid w:val="5CCA01AF"/>
    <w:rsid w:val="5EA9B234"/>
    <w:rsid w:val="602973EE"/>
    <w:rsid w:val="604C7EF2"/>
    <w:rsid w:val="605DCCF6"/>
    <w:rsid w:val="61F9167C"/>
    <w:rsid w:val="641129D2"/>
    <w:rsid w:val="643D4BE5"/>
    <w:rsid w:val="64D6C2E9"/>
    <w:rsid w:val="65532249"/>
    <w:rsid w:val="656B4D6C"/>
    <w:rsid w:val="66DC3F9B"/>
    <w:rsid w:val="6779FCD7"/>
    <w:rsid w:val="67D1F14E"/>
    <w:rsid w:val="681544E1"/>
    <w:rsid w:val="68F3BCDA"/>
    <w:rsid w:val="69121E0A"/>
    <w:rsid w:val="6DFE3900"/>
    <w:rsid w:val="7035F598"/>
    <w:rsid w:val="7155A2B6"/>
    <w:rsid w:val="71E9B93B"/>
    <w:rsid w:val="7282FAA6"/>
    <w:rsid w:val="7318E6B0"/>
    <w:rsid w:val="7969C056"/>
    <w:rsid w:val="796C2A6C"/>
    <w:rsid w:val="79CCA904"/>
    <w:rsid w:val="7C1A4B47"/>
    <w:rsid w:val="7C2D6CBF"/>
    <w:rsid w:val="7EC3E2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6D74817-9431-43F2-A3C7-A18D49062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b/>
      <w:bCs/>
      <w:color w:val="17375E"/>
      <w:sz w:val="32"/>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22677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75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8637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1169</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Linton Mead Governor Frequently Asked Questions</vt:lpstr>
    </vt:vector>
  </TitlesOfParts>
  <Manager/>
  <Company/>
  <LinksUpToDate>false</LinksUpToDate>
  <CharactersWithSpaces>7818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Linton Mead Governor Frequently Asked Questions</dc:title>
  <dc:subject>Proposed joining of Endeavour Partnership Trust</dc:subject>
  <dc:creator>Joanne Marchant</dc:creator>
  <cp:keywords/>
  <dc:description>generated by python-docx</dc:description>
  <cp:lastModifiedBy>Prof Michael Green</cp:lastModifiedBy>
  <cp:revision>6</cp:revision>
  <dcterms:created xsi:type="dcterms:W3CDTF">2026-09-21T09:00:00Z</dcterms:created>
  <dcterms:modified xsi:type="dcterms:W3CDTF">2026-09-22T11:07:00Z</dcterms:modified>
  <cp:category/>
</cp:coreProperties>
</file>